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D83A6" w14:textId="2280732E" w:rsidR="00A64B64" w:rsidRPr="00363B7E" w:rsidRDefault="008A007B" w:rsidP="00A64B64">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A</w:t>
      </w:r>
      <w:r w:rsidR="0091331F">
        <w:rPr>
          <w:rFonts w:asciiTheme="majorHAnsi" w:eastAsiaTheme="majorEastAsia" w:hAnsiTheme="majorHAnsi" w:cstheme="majorBidi"/>
          <w:color w:val="2F5496" w:themeColor="accent1" w:themeShade="BF"/>
          <w:sz w:val="28"/>
          <w:szCs w:val="28"/>
        </w:rPr>
        <w:t xml:space="preserve"> capitalização contínua e o </w:t>
      </w:r>
      <w:r w:rsidR="009F219B">
        <w:rPr>
          <w:rFonts w:asciiTheme="majorHAnsi" w:eastAsiaTheme="majorEastAsia" w:hAnsiTheme="majorHAnsi" w:cstheme="majorBidi"/>
          <w:color w:val="2F5496" w:themeColor="accent1" w:themeShade="BF"/>
          <w:sz w:val="28"/>
          <w:szCs w:val="28"/>
        </w:rPr>
        <w:t xml:space="preserve">importante </w:t>
      </w:r>
      <w:r w:rsidR="0091331F">
        <w:rPr>
          <w:rFonts w:asciiTheme="majorHAnsi" w:eastAsiaTheme="majorEastAsia" w:hAnsiTheme="majorHAnsi" w:cstheme="majorBidi"/>
          <w:color w:val="2F5496" w:themeColor="accent1" w:themeShade="BF"/>
          <w:sz w:val="28"/>
          <w:szCs w:val="28"/>
        </w:rPr>
        <w:t xml:space="preserve">erro no site da </w:t>
      </w:r>
      <w:proofErr w:type="spellStart"/>
      <w:r w:rsidR="0091331F">
        <w:rPr>
          <w:rFonts w:asciiTheme="majorHAnsi" w:eastAsiaTheme="majorEastAsia" w:hAnsiTheme="majorHAnsi" w:cstheme="majorBidi"/>
          <w:color w:val="2F5496" w:themeColor="accent1" w:themeShade="BF"/>
          <w:sz w:val="28"/>
          <w:szCs w:val="28"/>
        </w:rPr>
        <w:t>Anbima</w:t>
      </w:r>
      <w:proofErr w:type="spellEnd"/>
      <w:r w:rsidR="009171A8">
        <w:rPr>
          <w:rFonts w:asciiTheme="majorHAnsi" w:eastAsiaTheme="majorEastAsia" w:hAnsiTheme="majorHAnsi" w:cstheme="majorBidi"/>
          <w:color w:val="2F5496" w:themeColor="accent1" w:themeShade="BF"/>
          <w:sz w:val="28"/>
          <w:szCs w:val="28"/>
        </w:rPr>
        <w:t xml:space="preserve"> – ATENÇÃO!!!</w:t>
      </w:r>
    </w:p>
    <w:p w14:paraId="5AA066B9" w14:textId="77777777" w:rsidR="00A64B64" w:rsidRPr="00E53599" w:rsidRDefault="00A64B64" w:rsidP="00A64B6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5691A4DE" w14:textId="77777777" w:rsidR="00A64B64" w:rsidRDefault="00A64B64" w:rsidP="00A64B64">
      <w:pPr>
        <w:spacing w:after="0"/>
        <w:rPr>
          <w:color w:val="000000" w:themeColor="text1"/>
        </w:rPr>
      </w:pPr>
    </w:p>
    <w:p w14:paraId="38895DFA" w14:textId="11A989B1" w:rsidR="005D5CB0" w:rsidRDefault="005D5CB0"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Olá, Pessoal. </w:t>
      </w:r>
      <w:r w:rsidR="00C47CB9">
        <w:rPr>
          <w:rFonts w:asciiTheme="minorHAnsi" w:eastAsiaTheme="minorHAnsi" w:hAnsiTheme="minorHAnsi" w:cstheme="minorBidi"/>
          <w:color w:val="000000" w:themeColor="text1"/>
          <w:lang w:eastAsia="en-US"/>
        </w:rPr>
        <w:t xml:space="preserve">A estrutura a termo de taxas de juros (ETTJ) é um gráfico </w:t>
      </w:r>
      <w:r w:rsidR="009D4FC5">
        <w:rPr>
          <w:rFonts w:asciiTheme="minorHAnsi" w:eastAsiaTheme="minorHAnsi" w:hAnsiTheme="minorHAnsi" w:cstheme="minorBidi"/>
          <w:color w:val="000000" w:themeColor="text1"/>
          <w:lang w:eastAsia="en-US"/>
        </w:rPr>
        <w:t>cartesiano no qual</w:t>
      </w:r>
      <w:r w:rsidR="00C47CB9">
        <w:rPr>
          <w:rFonts w:asciiTheme="minorHAnsi" w:eastAsiaTheme="minorHAnsi" w:hAnsiTheme="minorHAnsi" w:cstheme="minorBidi"/>
          <w:color w:val="000000" w:themeColor="text1"/>
          <w:lang w:eastAsia="en-US"/>
        </w:rPr>
        <w:t xml:space="preserve"> a curva </w:t>
      </w:r>
      <w:r w:rsidR="009D4FC5">
        <w:rPr>
          <w:rFonts w:asciiTheme="minorHAnsi" w:eastAsiaTheme="minorHAnsi" w:hAnsiTheme="minorHAnsi" w:cstheme="minorBidi"/>
          <w:color w:val="000000" w:themeColor="text1"/>
          <w:lang w:eastAsia="en-US"/>
        </w:rPr>
        <w:t>representa determinada taxa de juros em função do prazo (</w:t>
      </w:r>
      <w:proofErr w:type="gramStart"/>
      <w:r w:rsidR="009D4FC5">
        <w:rPr>
          <w:rFonts w:asciiTheme="minorHAnsi" w:eastAsiaTheme="minorHAnsi" w:hAnsiTheme="minorHAnsi" w:cstheme="minorBidi"/>
          <w:color w:val="000000" w:themeColor="text1"/>
          <w:lang w:eastAsia="en-US"/>
        </w:rPr>
        <w:t>período de tempo</w:t>
      </w:r>
      <w:proofErr w:type="gramEnd"/>
      <w:r w:rsidR="00AD6754">
        <w:rPr>
          <w:rFonts w:asciiTheme="minorHAnsi" w:eastAsiaTheme="minorHAnsi" w:hAnsiTheme="minorHAnsi" w:cstheme="minorBidi"/>
          <w:color w:val="000000" w:themeColor="text1"/>
          <w:lang w:eastAsia="en-US"/>
        </w:rPr>
        <w:t xml:space="preserve"> para o qual a taxa é válida</w:t>
      </w:r>
      <w:r w:rsidR="009D4FC5">
        <w:rPr>
          <w:rFonts w:asciiTheme="minorHAnsi" w:eastAsiaTheme="minorHAnsi" w:hAnsiTheme="minorHAnsi" w:cstheme="minorBidi"/>
          <w:color w:val="000000" w:themeColor="text1"/>
          <w:lang w:eastAsia="en-US"/>
        </w:rPr>
        <w:t>). Por exem</w:t>
      </w:r>
      <w:r w:rsidR="003346F3">
        <w:rPr>
          <w:rFonts w:asciiTheme="minorHAnsi" w:eastAsiaTheme="minorHAnsi" w:hAnsiTheme="minorHAnsi" w:cstheme="minorBidi"/>
          <w:color w:val="000000" w:themeColor="text1"/>
          <w:lang w:eastAsia="en-US"/>
        </w:rPr>
        <w:t>plo, podemos ter uma taxa prevalescente de 13% ao ano para o prazo de 6 meses e uma taxa de 11% ao ano para o prazo de 10 anos.</w:t>
      </w:r>
      <w:r w:rsidR="00BC1F72">
        <w:rPr>
          <w:rFonts w:asciiTheme="minorHAnsi" w:eastAsiaTheme="minorHAnsi" w:hAnsiTheme="minorHAnsi" w:cstheme="minorBidi"/>
          <w:color w:val="000000" w:themeColor="text1"/>
          <w:lang w:eastAsia="en-US"/>
        </w:rPr>
        <w:t xml:space="preserve"> É natural que a taxa de juros mude em função do prazo considerado.</w:t>
      </w:r>
    </w:p>
    <w:p w14:paraId="7408054A" w14:textId="254412E2" w:rsidR="00BC1F72" w:rsidRDefault="00BC1F72"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A ANBIMA </w:t>
      </w:r>
      <w:r w:rsidR="002C08A3">
        <w:rPr>
          <w:rFonts w:asciiTheme="minorHAnsi" w:eastAsiaTheme="minorHAnsi" w:hAnsiTheme="minorHAnsi" w:cstheme="minorBidi"/>
          <w:color w:val="000000" w:themeColor="text1"/>
          <w:lang w:eastAsia="en-US"/>
        </w:rPr>
        <w:t>(</w:t>
      </w:r>
      <w:r w:rsidR="002C08A3" w:rsidRPr="002C08A3">
        <w:rPr>
          <w:rFonts w:asciiTheme="minorHAnsi" w:eastAsiaTheme="minorHAnsi" w:hAnsiTheme="minorHAnsi" w:cstheme="minorBidi"/>
          <w:color w:val="000000" w:themeColor="text1"/>
          <w:lang w:eastAsia="en-US"/>
        </w:rPr>
        <w:t>Associação Brasileira das Entidades dos Mercados Financeiro e de Capitais</w:t>
      </w:r>
      <w:r w:rsidR="002C08A3">
        <w:rPr>
          <w:rFonts w:asciiTheme="minorHAnsi" w:eastAsiaTheme="minorHAnsi" w:hAnsiTheme="minorHAnsi" w:cstheme="minorBidi"/>
          <w:color w:val="000000" w:themeColor="text1"/>
          <w:lang w:eastAsia="en-US"/>
        </w:rPr>
        <w:t>) disponibiliza diariamente duas curvas de juros importantíssimas para o mercado brasileiro:</w:t>
      </w:r>
      <w:r w:rsidR="00614BD3">
        <w:rPr>
          <w:rFonts w:asciiTheme="minorHAnsi" w:eastAsiaTheme="minorHAnsi" w:hAnsiTheme="minorHAnsi" w:cstheme="minorBidi"/>
          <w:color w:val="000000" w:themeColor="text1"/>
          <w:lang w:eastAsia="en-US"/>
        </w:rPr>
        <w:t xml:space="preserve"> juros nominais e juros reais. Ambas as curvas são baseadas nos títulos do Governo Federal</w:t>
      </w:r>
      <w:r w:rsidR="00366A9B">
        <w:rPr>
          <w:rFonts w:asciiTheme="minorHAnsi" w:eastAsiaTheme="minorHAnsi" w:hAnsiTheme="minorHAnsi" w:cstheme="minorBidi"/>
          <w:color w:val="000000" w:themeColor="text1"/>
          <w:lang w:eastAsia="en-US"/>
        </w:rPr>
        <w:t xml:space="preserve">, que em função de um mercado bastante líquido, negocia títulos em juros nominais </w:t>
      </w:r>
      <w:r w:rsidR="00842BC9">
        <w:rPr>
          <w:rFonts w:asciiTheme="minorHAnsi" w:eastAsiaTheme="minorHAnsi" w:hAnsiTheme="minorHAnsi" w:cstheme="minorBidi"/>
          <w:color w:val="000000" w:themeColor="text1"/>
          <w:lang w:eastAsia="en-US"/>
        </w:rPr>
        <w:t xml:space="preserve">prefixados </w:t>
      </w:r>
      <w:r w:rsidR="00366A9B">
        <w:rPr>
          <w:rFonts w:asciiTheme="minorHAnsi" w:eastAsiaTheme="minorHAnsi" w:hAnsiTheme="minorHAnsi" w:cstheme="minorBidi"/>
          <w:color w:val="000000" w:themeColor="text1"/>
          <w:lang w:eastAsia="en-US"/>
        </w:rPr>
        <w:t>(LTN</w:t>
      </w:r>
      <w:r w:rsidR="00842BC9">
        <w:rPr>
          <w:rFonts w:asciiTheme="minorHAnsi" w:eastAsiaTheme="minorHAnsi" w:hAnsiTheme="minorHAnsi" w:cstheme="minorBidi"/>
          <w:color w:val="000000" w:themeColor="text1"/>
          <w:lang w:eastAsia="en-US"/>
        </w:rPr>
        <w:t xml:space="preserve"> e NTN-F)</w:t>
      </w:r>
      <w:r w:rsidR="002D2503">
        <w:rPr>
          <w:rFonts w:asciiTheme="minorHAnsi" w:eastAsiaTheme="minorHAnsi" w:hAnsiTheme="minorHAnsi" w:cstheme="minorBidi"/>
          <w:color w:val="000000" w:themeColor="text1"/>
          <w:lang w:eastAsia="en-US"/>
        </w:rPr>
        <w:t xml:space="preserve"> e títulos em juros reais acima do IPCA (NTN e NTN-B). Tais títulos não consideram todos os vencimentos possíveis, de modo que uma curva matemática</w:t>
      </w:r>
      <w:r w:rsidR="00F42CE1">
        <w:rPr>
          <w:rFonts w:asciiTheme="minorHAnsi" w:eastAsiaTheme="minorHAnsi" w:hAnsiTheme="minorHAnsi" w:cstheme="minorBidi"/>
          <w:color w:val="000000" w:themeColor="text1"/>
          <w:lang w:eastAsia="en-US"/>
        </w:rPr>
        <w:t xml:space="preserve"> se faz necessária para fazer o melhor ajuste possível do que se observa no mercado ao que o modelo teórico prevê.</w:t>
      </w:r>
    </w:p>
    <w:p w14:paraId="1D58B287" w14:textId="3AF98536" w:rsidR="00F42CE1" w:rsidRDefault="00F42CE1"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No caso em tela, o modelo escolhido pela ANBIMA é o modelo de Svensson (</w:t>
      </w:r>
      <w:r w:rsidR="00F261B1">
        <w:rPr>
          <w:rFonts w:asciiTheme="minorHAnsi" w:eastAsiaTheme="minorHAnsi" w:hAnsiTheme="minorHAnsi" w:cstheme="minorBidi"/>
          <w:color w:val="000000" w:themeColor="text1"/>
          <w:lang w:eastAsia="en-US"/>
        </w:rPr>
        <w:t>1994).</w:t>
      </w:r>
      <w:r w:rsidR="00D64B8C">
        <w:rPr>
          <w:rFonts w:asciiTheme="minorHAnsi" w:eastAsiaTheme="minorHAnsi" w:hAnsiTheme="minorHAnsi" w:cstheme="minorBidi"/>
          <w:color w:val="000000" w:themeColor="text1"/>
          <w:lang w:eastAsia="en-US"/>
        </w:rPr>
        <w:t xml:space="preserve"> Eu tenho algumas publicações acadêmicas a respeito e quem desejar estudar esse assunto mais a fundo, basta acessar a minha página pessoal</w:t>
      </w:r>
      <w:r w:rsidR="0045047D">
        <w:rPr>
          <w:rFonts w:asciiTheme="minorHAnsi" w:eastAsiaTheme="minorHAnsi" w:hAnsiTheme="minorHAnsi" w:cstheme="minorBidi"/>
          <w:color w:val="000000" w:themeColor="text1"/>
          <w:lang w:eastAsia="en-US"/>
        </w:rPr>
        <w:t xml:space="preserve"> (carlosheitorcampani.com) e buscar meus artigos científicos no tema.</w:t>
      </w:r>
      <w:r w:rsidR="009F24E1">
        <w:rPr>
          <w:rFonts w:asciiTheme="minorHAnsi" w:eastAsiaTheme="minorHAnsi" w:hAnsiTheme="minorHAnsi" w:cstheme="minorBidi"/>
          <w:color w:val="000000" w:themeColor="text1"/>
          <w:lang w:eastAsia="en-US"/>
        </w:rPr>
        <w:t xml:space="preserve"> </w:t>
      </w:r>
      <w:r w:rsidR="0027328E">
        <w:rPr>
          <w:rFonts w:asciiTheme="minorHAnsi" w:eastAsiaTheme="minorHAnsi" w:hAnsiTheme="minorHAnsi" w:cstheme="minorBidi"/>
          <w:color w:val="000000" w:themeColor="text1"/>
          <w:lang w:eastAsia="en-US"/>
        </w:rPr>
        <w:t>Aliás, ajudei a construir a metodologia das curvas atualmente utilizadas pela SUSEP</w:t>
      </w:r>
      <w:r w:rsidR="00F26376">
        <w:rPr>
          <w:rFonts w:asciiTheme="minorHAnsi" w:eastAsiaTheme="minorHAnsi" w:hAnsiTheme="minorHAnsi" w:cstheme="minorBidi"/>
          <w:color w:val="000000" w:themeColor="text1"/>
          <w:lang w:eastAsia="en-US"/>
        </w:rPr>
        <w:t xml:space="preserve">, assunto que fica para outro dia também. </w:t>
      </w:r>
      <w:r w:rsidR="00EC6EA2">
        <w:rPr>
          <w:rFonts w:asciiTheme="minorHAnsi" w:eastAsiaTheme="minorHAnsi" w:hAnsiTheme="minorHAnsi" w:cstheme="minorBidi"/>
          <w:color w:val="000000" w:themeColor="text1"/>
          <w:lang w:eastAsia="en-US"/>
        </w:rPr>
        <w:t xml:space="preserve">No texto de hoje, não quero </w:t>
      </w:r>
      <w:r w:rsidR="00DD31AB">
        <w:rPr>
          <w:rFonts w:asciiTheme="minorHAnsi" w:eastAsiaTheme="minorHAnsi" w:hAnsiTheme="minorHAnsi" w:cstheme="minorBidi"/>
          <w:color w:val="000000" w:themeColor="text1"/>
          <w:lang w:eastAsia="en-US"/>
        </w:rPr>
        <w:t>foc</w:t>
      </w:r>
      <w:r w:rsidR="00EC6EA2">
        <w:rPr>
          <w:rFonts w:asciiTheme="minorHAnsi" w:eastAsiaTheme="minorHAnsi" w:hAnsiTheme="minorHAnsi" w:cstheme="minorBidi"/>
          <w:color w:val="000000" w:themeColor="text1"/>
          <w:lang w:eastAsia="en-US"/>
        </w:rPr>
        <w:t xml:space="preserve">ar em teorias de curvas de juros. </w:t>
      </w:r>
      <w:r w:rsidR="009F24E1">
        <w:rPr>
          <w:rFonts w:asciiTheme="minorHAnsi" w:eastAsiaTheme="minorHAnsi" w:hAnsiTheme="minorHAnsi" w:cstheme="minorBidi"/>
          <w:color w:val="000000" w:themeColor="text1"/>
          <w:lang w:eastAsia="en-US"/>
        </w:rPr>
        <w:t>Eu quero falar</w:t>
      </w:r>
      <w:r w:rsidR="00AA0FE9">
        <w:rPr>
          <w:rFonts w:asciiTheme="minorHAnsi" w:eastAsiaTheme="minorHAnsi" w:hAnsiTheme="minorHAnsi" w:cstheme="minorBidi"/>
          <w:color w:val="000000" w:themeColor="text1"/>
          <w:lang w:eastAsia="en-US"/>
        </w:rPr>
        <w:t xml:space="preserve"> de um assunto muito pouco debatido e, infelizmente, muitas vezes desconhecido por participantes do mercado. E neste caso, a ANBIMA </w:t>
      </w:r>
      <w:r w:rsidR="00CE11C8">
        <w:rPr>
          <w:rFonts w:asciiTheme="minorHAnsi" w:eastAsiaTheme="minorHAnsi" w:hAnsiTheme="minorHAnsi" w:cstheme="minorBidi"/>
          <w:color w:val="000000" w:themeColor="text1"/>
          <w:lang w:eastAsia="en-US"/>
        </w:rPr>
        <w:t>embarcou em um erro relacionado a isso.</w:t>
      </w:r>
    </w:p>
    <w:p w14:paraId="2C199614" w14:textId="66A9B4DA" w:rsidR="00CE11C8" w:rsidRDefault="00CE11C8" w:rsidP="00CE11C8">
      <w:pPr>
        <w:spacing w:before="0" w:after="360"/>
        <w:rPr>
          <w:rFonts w:asciiTheme="minorHAnsi" w:eastAsiaTheme="minorHAnsi" w:hAnsiTheme="minorHAnsi" w:cstheme="minorBidi"/>
          <w:b/>
          <w:bCs/>
          <w:color w:val="000000" w:themeColor="text1"/>
          <w:lang w:eastAsia="en-US"/>
        </w:rPr>
      </w:pPr>
      <w:r>
        <w:rPr>
          <w:rFonts w:asciiTheme="minorHAnsi" w:eastAsiaTheme="minorHAnsi" w:hAnsiTheme="minorHAnsi" w:cstheme="minorBidi"/>
          <w:b/>
          <w:bCs/>
          <w:color w:val="000000" w:themeColor="text1"/>
          <w:lang w:eastAsia="en-US"/>
        </w:rPr>
        <w:t>TAXAS DE JUROS DISCRETAS VS. TAXAS CONTÍNUAS</w:t>
      </w:r>
    </w:p>
    <w:p w14:paraId="2C6EB470" w14:textId="6309A308" w:rsidR="00A64B64" w:rsidRPr="00AE6BE5" w:rsidRDefault="00A64B64" w:rsidP="00CE11C8">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 xml:space="preserve">Quando dizemos que a taxa SELIC </w:t>
      </w:r>
      <w:r w:rsidR="00930B67">
        <w:rPr>
          <w:rFonts w:asciiTheme="minorHAnsi" w:eastAsiaTheme="minorHAnsi" w:hAnsiTheme="minorHAnsi" w:cstheme="minorBidi"/>
          <w:color w:val="000000" w:themeColor="text1"/>
          <w:lang w:eastAsia="en-US"/>
        </w:rPr>
        <w:t xml:space="preserve">de mercado </w:t>
      </w:r>
      <w:r w:rsidRPr="00AE6BE5">
        <w:rPr>
          <w:rFonts w:asciiTheme="minorHAnsi" w:eastAsiaTheme="minorHAnsi" w:hAnsiTheme="minorHAnsi" w:cstheme="minorBidi"/>
          <w:color w:val="000000" w:themeColor="text1"/>
          <w:lang w:eastAsia="en-US"/>
        </w:rPr>
        <w:t xml:space="preserve">é atualmente igual a </w:t>
      </w:r>
      <w:r w:rsidR="00605765">
        <w:rPr>
          <w:rFonts w:asciiTheme="minorHAnsi" w:eastAsiaTheme="minorHAnsi" w:hAnsiTheme="minorHAnsi" w:cstheme="minorBidi"/>
          <w:color w:val="000000" w:themeColor="text1"/>
          <w:lang w:eastAsia="en-US"/>
        </w:rPr>
        <w:t>13</w:t>
      </w:r>
      <w:r w:rsidRPr="00AE6BE5">
        <w:rPr>
          <w:rFonts w:asciiTheme="minorHAnsi" w:eastAsiaTheme="minorHAnsi" w:hAnsiTheme="minorHAnsi" w:cstheme="minorBidi"/>
          <w:color w:val="000000" w:themeColor="text1"/>
          <w:lang w:eastAsia="en-US"/>
        </w:rPr>
        <w:t>,</w:t>
      </w:r>
      <w:r w:rsidR="00605765">
        <w:rPr>
          <w:rFonts w:asciiTheme="minorHAnsi" w:eastAsiaTheme="minorHAnsi" w:hAnsiTheme="minorHAnsi" w:cstheme="minorBidi"/>
          <w:color w:val="000000" w:themeColor="text1"/>
          <w:lang w:eastAsia="en-US"/>
        </w:rPr>
        <w:t>6</w:t>
      </w:r>
      <w:r w:rsidRPr="00AE6BE5">
        <w:rPr>
          <w:rFonts w:asciiTheme="minorHAnsi" w:eastAsiaTheme="minorHAnsi" w:hAnsiTheme="minorHAnsi" w:cstheme="minorBidi"/>
          <w:color w:val="000000" w:themeColor="text1"/>
          <w:lang w:eastAsia="en-US"/>
        </w:rPr>
        <w:t>5% ao ano, estamos lidando com uma taxa em tempo discreto. Por exemplo, para determinar o fator de acumulação de um investimento que rende esta taxa diariamente, fazemos a conta abaixo:</w:t>
      </w:r>
    </w:p>
    <w:p w14:paraId="41EEBB2D" w14:textId="77777777" w:rsidR="00A64B64" w:rsidRPr="00AE6BE5" w:rsidRDefault="00A64B64" w:rsidP="00CE11C8">
      <w:pPr>
        <w:spacing w:before="0" w:after="360"/>
        <w:rPr>
          <w:rFonts w:asciiTheme="minorHAnsi" w:eastAsiaTheme="minorHAnsi" w:hAnsiTheme="minorHAnsi" w:cstheme="minorBidi"/>
          <w:color w:val="000000" w:themeColor="text1"/>
          <w:lang w:eastAsia="en-US"/>
        </w:rPr>
      </w:pPr>
      <m:oMathPara>
        <m:oMath>
          <m:r>
            <m:rPr>
              <m:sty m:val="p"/>
            </m:rPr>
            <w:rPr>
              <w:rFonts w:ascii="Cambria Math" w:eastAsiaTheme="minorHAnsi" w:hAnsi="Cambria Math" w:cstheme="minorBidi"/>
              <w:color w:val="000000" w:themeColor="text1"/>
              <w:lang w:eastAsia="en-US"/>
            </w:rPr>
            <w:lastRenderedPageBreak/>
            <m:t xml:space="preserve">1+ </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dia</m:t>
              </m:r>
            </m:sub>
          </m:sSub>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d>
                <m:dPr>
                  <m:ctrlPr>
                    <w:rPr>
                      <w:rFonts w:ascii="Cambria Math" w:eastAsiaTheme="minorHAnsi" w:hAnsi="Cambria Math" w:cstheme="minorBidi"/>
                      <w:color w:val="000000" w:themeColor="text1"/>
                      <w:lang w:eastAsia="en-US"/>
                    </w:rPr>
                  </m:ctrlPr>
                </m:dPr>
                <m:e>
                  <m:r>
                    <m:rPr>
                      <m:sty m:val="p"/>
                    </m:rP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ano</m:t>
                      </m:r>
                    </m:sub>
                  </m:sSub>
                </m:e>
              </m:d>
            </m:e>
            <m:sup>
              <m:f>
                <m:fPr>
                  <m:type m:val="skw"/>
                  <m:ctrlPr>
                    <w:rPr>
                      <w:rFonts w:ascii="Cambria Math" w:eastAsiaTheme="minorHAnsi" w:hAnsi="Cambria Math" w:cstheme="minorBidi"/>
                      <w:color w:val="000000" w:themeColor="text1"/>
                      <w:lang w:eastAsia="en-US"/>
                    </w:rPr>
                  </m:ctrlPr>
                </m:fPr>
                <m:num>
                  <m:r>
                    <m:rPr>
                      <m:sty m:val="p"/>
                    </m:rPr>
                    <w:rPr>
                      <w:rFonts w:ascii="Cambria Math" w:eastAsiaTheme="minorHAnsi" w:hAnsi="Cambria Math" w:cstheme="minorBidi"/>
                      <w:color w:val="000000" w:themeColor="text1"/>
                      <w:lang w:eastAsia="en-US"/>
                    </w:rPr>
                    <m:t>1</m:t>
                  </m:r>
                </m:num>
                <m:den>
                  <m:r>
                    <m:rPr>
                      <m:sty m:val="p"/>
                    </m:rPr>
                    <w:rPr>
                      <w:rFonts w:ascii="Cambria Math" w:eastAsiaTheme="minorHAnsi" w:hAnsi="Cambria Math" w:cstheme="minorBidi"/>
                      <w:color w:val="000000" w:themeColor="text1"/>
                      <w:lang w:eastAsia="en-US"/>
                    </w:rPr>
                    <m:t>252</m:t>
                  </m:r>
                </m:den>
              </m:f>
            </m:sup>
          </m:sSup>
        </m:oMath>
      </m:oMathPara>
    </w:p>
    <w:p w14:paraId="7E8F854F" w14:textId="77777777" w:rsidR="00A64B64" w:rsidRPr="00AE6BE5" w:rsidRDefault="00A64B64" w:rsidP="00CE11C8">
      <w:pPr>
        <w:spacing w:before="0" w:after="360"/>
        <w:rPr>
          <w:rFonts w:asciiTheme="minorHAnsi" w:eastAsiaTheme="minorHAnsi" w:hAnsiTheme="minorHAnsi" w:cstheme="minorBidi"/>
          <w:color w:val="000000" w:themeColor="text1"/>
          <w:lang w:eastAsia="en-US"/>
        </w:rPr>
      </w:pPr>
    </w:p>
    <w:p w14:paraId="62FA3157" w14:textId="77777777" w:rsidR="00A64B64" w:rsidRPr="00AE6BE5" w:rsidRDefault="00A64B64" w:rsidP="00CE11C8">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Isso porque o mercado brasileiro convenciona que há sempre 252 dias úteis em um ano. Desta forma, o fator de acumulação diária e a taxa SELIC ao dia são calculados conforme abaixo:</w:t>
      </w:r>
    </w:p>
    <w:p w14:paraId="4AB76A57" w14:textId="593BB1B1" w:rsidR="00A64B64" w:rsidRPr="00AE6BE5" w:rsidRDefault="00A64B64" w:rsidP="00CE11C8">
      <w:pPr>
        <w:spacing w:before="0" w:after="360"/>
        <w:jc w:val="center"/>
        <w:rPr>
          <w:rFonts w:asciiTheme="minorHAnsi" w:eastAsiaTheme="minorHAnsi" w:hAnsiTheme="minorHAnsi" w:cstheme="minorBidi"/>
          <w:color w:val="000000" w:themeColor="text1"/>
          <w:lang w:eastAsia="en-US"/>
        </w:rPr>
      </w:pPr>
      <m:oMath>
        <m:r>
          <m:rPr>
            <m:sty m:val="p"/>
          </m:rP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dia</m:t>
            </m:r>
          </m:sub>
        </m:sSub>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d>
              <m:dPr>
                <m:ctrlPr>
                  <w:rPr>
                    <w:rFonts w:ascii="Cambria Math" w:eastAsiaTheme="minorHAnsi" w:hAnsi="Cambria Math" w:cstheme="minorBidi"/>
                    <w:color w:val="000000" w:themeColor="text1"/>
                    <w:lang w:eastAsia="en-US"/>
                  </w:rPr>
                </m:ctrlPr>
              </m:dPr>
              <m:e>
                <m:r>
                  <m:rPr>
                    <m:sty m:val="p"/>
                  </m:rPr>
                  <w:rPr>
                    <w:rFonts w:ascii="Cambria Math" w:eastAsiaTheme="minorHAnsi" w:hAnsi="Cambria Math" w:cstheme="minorBidi"/>
                    <w:color w:val="000000" w:themeColor="text1"/>
                    <w:lang w:eastAsia="en-US"/>
                  </w:rPr>
                  <m:t>1+ 0,1365</m:t>
                </m:r>
              </m:e>
            </m:d>
          </m:e>
          <m:sup>
            <m:f>
              <m:fPr>
                <m:type m:val="skw"/>
                <m:ctrlPr>
                  <w:rPr>
                    <w:rFonts w:ascii="Cambria Math" w:eastAsiaTheme="minorHAnsi" w:hAnsi="Cambria Math" w:cstheme="minorBidi"/>
                    <w:color w:val="000000" w:themeColor="text1"/>
                    <w:lang w:eastAsia="en-US"/>
                  </w:rPr>
                </m:ctrlPr>
              </m:fPr>
              <m:num>
                <m:r>
                  <m:rPr>
                    <m:sty m:val="p"/>
                  </m:rPr>
                  <w:rPr>
                    <w:rFonts w:ascii="Cambria Math" w:eastAsiaTheme="minorHAnsi" w:hAnsi="Cambria Math" w:cstheme="minorBidi"/>
                    <w:color w:val="000000" w:themeColor="text1"/>
                    <w:lang w:eastAsia="en-US"/>
                  </w:rPr>
                  <m:t>1</m:t>
                </m:r>
              </m:num>
              <m:den>
                <m:r>
                  <m:rPr>
                    <m:sty m:val="p"/>
                  </m:rPr>
                  <w:rPr>
                    <w:rFonts w:ascii="Cambria Math" w:eastAsiaTheme="minorHAnsi" w:hAnsi="Cambria Math" w:cstheme="minorBidi"/>
                    <w:color w:val="000000" w:themeColor="text1"/>
                    <w:lang w:eastAsia="en-US"/>
                  </w:rPr>
                  <m:t>252</m:t>
                </m:r>
              </m:den>
            </m:f>
          </m:sup>
        </m:sSup>
        <m:r>
          <m:rPr>
            <m:sty m:val="p"/>
          </m:rPr>
          <w:rPr>
            <w:rFonts w:ascii="Cambria Math" w:eastAsiaTheme="minorHAnsi" w:hAnsi="Cambria Math" w:cstheme="minorBidi"/>
            <w:color w:val="000000" w:themeColor="text1"/>
            <w:lang w:eastAsia="en-US"/>
          </w:rPr>
          <m:t>= 1,00050788</m:t>
        </m:r>
      </m:oMath>
      <w:r w:rsidRPr="00AE6BE5">
        <w:rPr>
          <w:rFonts w:asciiTheme="minorHAnsi" w:eastAsiaTheme="minorHAnsi" w:hAnsiTheme="minorHAnsi" w:cstheme="minorBidi"/>
          <w:color w:val="000000" w:themeColor="text1"/>
          <w:lang w:eastAsia="en-US"/>
        </w:rPr>
        <w:t xml:space="preserve"> </w:t>
      </w:r>
    </w:p>
    <w:p w14:paraId="79775E8C" w14:textId="31B7B5EC" w:rsidR="00A64B64" w:rsidRPr="00AE6BE5" w:rsidRDefault="00787D45" w:rsidP="00CE11C8">
      <w:pPr>
        <w:spacing w:before="0" w:after="360"/>
        <w:jc w:val="center"/>
        <w:rPr>
          <w:rFonts w:asciiTheme="minorHAnsi" w:eastAsiaTheme="minorHAnsi" w:hAnsiTheme="minorHAnsi" w:cstheme="minorBidi"/>
          <w:color w:val="000000" w:themeColor="text1"/>
          <w:lang w:eastAsia="en-US"/>
        </w:rPr>
      </w:pPr>
      <m:oMath>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dia</m:t>
            </m:r>
          </m:sub>
        </m:sSub>
        <m:r>
          <m:rPr>
            <m:sty m:val="p"/>
          </m:rPr>
          <w:rPr>
            <w:rFonts w:ascii="Cambria Math" w:eastAsiaTheme="minorHAnsi" w:hAnsi="Cambria Math" w:cstheme="minorBidi"/>
            <w:color w:val="000000" w:themeColor="text1"/>
            <w:lang w:eastAsia="en-US"/>
          </w:rPr>
          <m:t>=0,050788</m:t>
        </m:r>
      </m:oMath>
      <w:r w:rsidR="00A64B64" w:rsidRPr="00AE6BE5">
        <w:rPr>
          <w:rFonts w:asciiTheme="minorHAnsi" w:eastAsiaTheme="minorHAnsi" w:hAnsiTheme="minorHAnsi" w:cstheme="minorBidi"/>
          <w:color w:val="000000" w:themeColor="text1"/>
          <w:lang w:eastAsia="en-US"/>
        </w:rPr>
        <w:t>%</w:t>
      </w:r>
    </w:p>
    <w:p w14:paraId="250C7102" w14:textId="1D121E6D" w:rsidR="00A64B64" w:rsidRPr="00AE6BE5" w:rsidRDefault="00A64B64" w:rsidP="006B328A">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 xml:space="preserve">Tanto a taxa SELIC ao ano </w:t>
      </w:r>
      <w:r w:rsidR="001F4648">
        <w:rPr>
          <w:rFonts w:asciiTheme="minorHAnsi" w:eastAsiaTheme="minorHAnsi" w:hAnsiTheme="minorHAnsi" w:cstheme="minorBidi"/>
          <w:color w:val="000000" w:themeColor="text1"/>
          <w:lang w:eastAsia="en-US"/>
        </w:rPr>
        <w:t xml:space="preserve">(13,65%) </w:t>
      </w:r>
      <w:r w:rsidRPr="00AE6BE5">
        <w:rPr>
          <w:rFonts w:asciiTheme="minorHAnsi" w:eastAsiaTheme="minorHAnsi" w:hAnsiTheme="minorHAnsi" w:cstheme="minorBidi"/>
          <w:color w:val="000000" w:themeColor="text1"/>
          <w:lang w:eastAsia="en-US"/>
        </w:rPr>
        <w:t xml:space="preserve">quanto </w:t>
      </w:r>
      <w:r w:rsidR="001F4648">
        <w:rPr>
          <w:rFonts w:asciiTheme="minorHAnsi" w:eastAsiaTheme="minorHAnsi" w:hAnsiTheme="minorHAnsi" w:cstheme="minorBidi"/>
          <w:color w:val="000000" w:themeColor="text1"/>
          <w:lang w:eastAsia="en-US"/>
        </w:rPr>
        <w:t xml:space="preserve">essa mesma taxa expressa </w:t>
      </w:r>
      <w:r w:rsidRPr="00AE6BE5">
        <w:rPr>
          <w:rFonts w:asciiTheme="minorHAnsi" w:eastAsiaTheme="minorHAnsi" w:hAnsiTheme="minorHAnsi" w:cstheme="minorBidi"/>
          <w:color w:val="000000" w:themeColor="text1"/>
          <w:lang w:eastAsia="en-US"/>
        </w:rPr>
        <w:t xml:space="preserve">ao dia </w:t>
      </w:r>
      <w:r w:rsidR="001F4648">
        <w:rPr>
          <w:rFonts w:asciiTheme="minorHAnsi" w:eastAsiaTheme="minorHAnsi" w:hAnsiTheme="minorHAnsi" w:cstheme="minorBidi"/>
          <w:color w:val="000000" w:themeColor="text1"/>
          <w:lang w:eastAsia="en-US"/>
        </w:rPr>
        <w:t xml:space="preserve">(0,050788%) </w:t>
      </w:r>
      <w:r w:rsidRPr="00AE6BE5">
        <w:rPr>
          <w:rFonts w:asciiTheme="minorHAnsi" w:eastAsiaTheme="minorHAnsi" w:hAnsiTheme="minorHAnsi" w:cstheme="minorBidi"/>
          <w:color w:val="000000" w:themeColor="text1"/>
          <w:lang w:eastAsia="en-US"/>
        </w:rPr>
        <w:t xml:space="preserve">são taxas discretas e efetivas. </w:t>
      </w:r>
      <w:r w:rsidR="006B328A">
        <w:rPr>
          <w:rFonts w:asciiTheme="minorHAnsi" w:eastAsiaTheme="minorHAnsi" w:hAnsiTheme="minorHAnsi" w:cstheme="minorBidi"/>
          <w:color w:val="000000" w:themeColor="text1"/>
          <w:lang w:eastAsia="en-US"/>
        </w:rPr>
        <w:t xml:space="preserve">O que poucas pessoas sabem é que uma taxa de juros pode ser expressa em tempo contínuo. Uma vez mais, eu não entrarei </w:t>
      </w:r>
      <w:r w:rsidR="008615C3">
        <w:rPr>
          <w:rFonts w:asciiTheme="minorHAnsi" w:eastAsiaTheme="minorHAnsi" w:hAnsiTheme="minorHAnsi" w:cstheme="minorBidi"/>
          <w:color w:val="000000" w:themeColor="text1"/>
          <w:lang w:eastAsia="en-US"/>
        </w:rPr>
        <w:t xml:space="preserve">aqui </w:t>
      </w:r>
      <w:r w:rsidR="003474DC">
        <w:rPr>
          <w:rFonts w:asciiTheme="minorHAnsi" w:eastAsiaTheme="minorHAnsi" w:hAnsiTheme="minorHAnsi" w:cstheme="minorBidi"/>
          <w:color w:val="000000" w:themeColor="text1"/>
          <w:lang w:eastAsia="en-US"/>
        </w:rPr>
        <w:t xml:space="preserve">na origem das taxas contínuas para não tornar este artigo extremamente longo, mas os interessados podem acessar um artigo no qual </w:t>
      </w:r>
      <w:proofErr w:type="spellStart"/>
      <w:r w:rsidR="003474DC">
        <w:rPr>
          <w:rFonts w:asciiTheme="minorHAnsi" w:eastAsiaTheme="minorHAnsi" w:hAnsiTheme="minorHAnsi" w:cstheme="minorBidi"/>
          <w:color w:val="000000" w:themeColor="text1"/>
          <w:lang w:eastAsia="en-US"/>
        </w:rPr>
        <w:t>explico</w:t>
      </w:r>
      <w:proofErr w:type="spellEnd"/>
      <w:r w:rsidR="003474DC">
        <w:rPr>
          <w:rFonts w:asciiTheme="minorHAnsi" w:eastAsiaTheme="minorHAnsi" w:hAnsiTheme="minorHAnsi" w:cstheme="minorBidi"/>
          <w:color w:val="000000" w:themeColor="text1"/>
          <w:lang w:eastAsia="en-US"/>
        </w:rPr>
        <w:t xml:space="preserve"> isso </w:t>
      </w:r>
      <w:r w:rsidR="008615C3">
        <w:rPr>
          <w:rFonts w:asciiTheme="minorHAnsi" w:eastAsiaTheme="minorHAnsi" w:hAnsiTheme="minorHAnsi" w:cstheme="minorBidi"/>
          <w:color w:val="000000" w:themeColor="text1"/>
          <w:lang w:eastAsia="en-US"/>
        </w:rPr>
        <w:t>em detalhes no</w:t>
      </w:r>
      <w:r w:rsidR="003474DC">
        <w:rPr>
          <w:rFonts w:asciiTheme="minorHAnsi" w:eastAsiaTheme="minorHAnsi" w:hAnsiTheme="minorHAnsi" w:cstheme="minorBidi"/>
          <w:color w:val="000000" w:themeColor="text1"/>
          <w:lang w:eastAsia="en-US"/>
        </w:rPr>
        <w:t xml:space="preserve"> meu site ou </w:t>
      </w:r>
      <w:r w:rsidR="00F40EFF">
        <w:rPr>
          <w:rFonts w:asciiTheme="minorHAnsi" w:eastAsiaTheme="minorHAnsi" w:hAnsiTheme="minorHAnsi" w:cstheme="minorBidi"/>
          <w:color w:val="000000" w:themeColor="text1"/>
          <w:lang w:eastAsia="en-US"/>
        </w:rPr>
        <w:t xml:space="preserve">me solicitando </w:t>
      </w:r>
      <w:r w:rsidR="003474DC">
        <w:rPr>
          <w:rFonts w:asciiTheme="minorHAnsi" w:eastAsiaTheme="minorHAnsi" w:hAnsiTheme="minorHAnsi" w:cstheme="minorBidi"/>
          <w:color w:val="000000" w:themeColor="text1"/>
          <w:lang w:eastAsia="en-US"/>
        </w:rPr>
        <w:t xml:space="preserve">através das minhas redes </w:t>
      </w:r>
      <w:r w:rsidR="00F40EFF">
        <w:rPr>
          <w:rFonts w:asciiTheme="minorHAnsi" w:eastAsiaTheme="minorHAnsi" w:hAnsiTheme="minorHAnsi" w:cstheme="minorBidi"/>
          <w:color w:val="000000" w:themeColor="text1"/>
          <w:lang w:eastAsia="en-US"/>
        </w:rPr>
        <w:t>sociais (@carlosheitorcampani).</w:t>
      </w:r>
      <w:r w:rsidR="00472DBA">
        <w:rPr>
          <w:rFonts w:asciiTheme="minorHAnsi" w:eastAsiaTheme="minorHAnsi" w:hAnsiTheme="minorHAnsi" w:cstheme="minorBidi"/>
          <w:color w:val="000000" w:themeColor="text1"/>
          <w:lang w:eastAsia="en-US"/>
        </w:rPr>
        <w:t xml:space="preserve"> A matemática que define taxas contínuas e as relaciona com taxas discretas pode ser expressa através do limite abaixo:</w:t>
      </w:r>
    </w:p>
    <w:p w14:paraId="7546AFCC" w14:textId="19742FAC" w:rsidR="00A64B64" w:rsidRPr="000608DD" w:rsidRDefault="00A64B64" w:rsidP="00CE11C8">
      <w:pPr>
        <w:spacing w:before="0" w:after="360"/>
        <w:jc w:val="center"/>
        <w:rPr>
          <w:rFonts w:asciiTheme="minorHAnsi" w:eastAsiaTheme="minorHAnsi" w:hAnsiTheme="minorHAnsi" w:cstheme="minorBidi"/>
          <w:color w:val="000000" w:themeColor="text1"/>
          <w:lang w:eastAsia="en-US"/>
        </w:rPr>
      </w:pPr>
      <m:oMathPara>
        <m:oMathParaPr>
          <m:jc m:val="center"/>
        </m:oMathParaPr>
        <m:oMath>
          <m:r>
            <m:rPr>
              <m:sty m:val="p"/>
            </m:rPr>
            <w:rPr>
              <w:rFonts w:ascii="Cambria Math" w:eastAsiaTheme="minorHAnsi" w:hAnsi="Cambria Math" w:cstheme="minorBidi"/>
              <w:color w:val="000000" w:themeColor="text1"/>
              <w:lang w:eastAsia="en-US"/>
            </w:rPr>
            <m:t xml:space="preserve"> 1+ </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taxa</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efetiva</m:t>
              </m:r>
            </m:e>
            <m:sub>
              <m:r>
                <w:rPr>
                  <w:rFonts w:ascii="Cambria Math" w:eastAsiaTheme="minorHAnsi" w:hAnsi="Cambria Math" w:cstheme="minorBidi"/>
                  <w:color w:val="000000" w:themeColor="text1"/>
                  <w:lang w:eastAsia="en-US"/>
                </w:rPr>
                <m:t>ano</m:t>
              </m:r>
            </m:sub>
          </m:sSub>
          <m:r>
            <m:rPr>
              <m:sty m:val="p"/>
            </m:rPr>
            <w:rPr>
              <w:rFonts w:ascii="Cambria Math" w:eastAsiaTheme="minorHAnsi" w:hAnsi="Cambria Math" w:cstheme="minorBidi"/>
              <w:color w:val="000000" w:themeColor="text1"/>
              <w:lang w:eastAsia="en-US"/>
            </w:rPr>
            <m:t>=</m:t>
          </m:r>
          <m:func>
            <m:funcPr>
              <m:ctrlPr>
                <w:rPr>
                  <w:rFonts w:ascii="Cambria Math" w:eastAsiaTheme="minorHAnsi" w:hAnsi="Cambria Math" w:cstheme="minorBidi"/>
                  <w:color w:val="000000" w:themeColor="text1"/>
                  <w:lang w:eastAsia="en-US"/>
                </w:rPr>
              </m:ctrlPr>
            </m:funcPr>
            <m:fName>
              <m:limLow>
                <m:limLowPr>
                  <m:ctrlPr>
                    <w:rPr>
                      <w:rFonts w:ascii="Cambria Math" w:eastAsiaTheme="minorHAnsi" w:hAnsi="Cambria Math" w:cstheme="minorBidi"/>
                      <w:color w:val="000000" w:themeColor="text1"/>
                      <w:lang w:eastAsia="en-US"/>
                    </w:rPr>
                  </m:ctrlPr>
                </m:limLowPr>
                <m:e>
                  <m:r>
                    <m:rPr>
                      <m:sty m:val="p"/>
                    </m:rPr>
                    <w:rPr>
                      <w:rFonts w:ascii="Cambria Math" w:eastAsiaTheme="minorHAnsi" w:hAnsi="Cambria Math" w:cstheme="minorBidi"/>
                      <w:color w:val="000000" w:themeColor="text1"/>
                      <w:lang w:eastAsia="en-US"/>
                    </w:rPr>
                    <m:t>lim</m:t>
                  </m:r>
                </m:e>
                <m:lim>
                  <m:r>
                    <w:rPr>
                      <w:rFonts w:ascii="Cambria Math" w:eastAsiaTheme="minorHAnsi" w:hAnsi="Cambria Math" w:cstheme="minorBidi"/>
                      <w:color w:val="000000" w:themeColor="text1"/>
                      <w:lang w:eastAsia="en-US"/>
                    </w:rPr>
                    <m:t>n</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per</m:t>
                  </m:r>
                  <m:r>
                    <m:rPr>
                      <m:sty m:val="p"/>
                    </m:rPr>
                    <w:rPr>
                      <w:rFonts w:ascii="Cambria Math" w:eastAsiaTheme="minorHAnsi" w:hAnsi="Cambria Math" w:cstheme="minorBidi"/>
                      <w:color w:val="000000" w:themeColor="text1"/>
                      <w:lang w:eastAsia="en-US"/>
                    </w:rPr>
                    <m:t>→∞</m:t>
                  </m:r>
                </m:lim>
              </m:limLow>
            </m:fName>
            <m:e>
              <m:sSup>
                <m:sSupPr>
                  <m:ctrlPr>
                    <w:rPr>
                      <w:rFonts w:ascii="Cambria Math" w:eastAsiaTheme="minorHAnsi" w:hAnsi="Cambria Math" w:cstheme="minorBidi"/>
                      <w:color w:val="000000" w:themeColor="text1"/>
                      <w:lang w:eastAsia="en-US"/>
                    </w:rPr>
                  </m:ctrlPr>
                </m:sSupPr>
                <m:e>
                  <m:d>
                    <m:dPr>
                      <m:ctrlPr>
                        <w:rPr>
                          <w:rFonts w:ascii="Cambria Math" w:eastAsiaTheme="minorHAnsi" w:hAnsi="Cambria Math" w:cstheme="minorBidi"/>
                          <w:color w:val="000000" w:themeColor="text1"/>
                          <w:lang w:eastAsia="en-US"/>
                        </w:rPr>
                      </m:ctrlPr>
                    </m:dPr>
                    <m:e>
                      <m:r>
                        <m:rPr>
                          <m:sty m:val="p"/>
                        </m:rPr>
                        <w:rPr>
                          <w:rFonts w:ascii="Cambria Math" w:eastAsiaTheme="minorHAnsi" w:hAnsi="Cambria Math" w:cstheme="minorBidi"/>
                          <w:color w:val="000000" w:themeColor="text1"/>
                          <w:lang w:eastAsia="en-US"/>
                        </w:rPr>
                        <m:t>1+</m:t>
                      </m:r>
                      <m:f>
                        <m:fPr>
                          <m:ctrlPr>
                            <w:rPr>
                              <w:rFonts w:ascii="Cambria Math" w:eastAsiaTheme="minorHAnsi" w:hAnsi="Cambria Math" w:cstheme="minorBidi"/>
                              <w:color w:val="000000" w:themeColor="text1"/>
                              <w:lang w:eastAsia="en-US"/>
                            </w:rPr>
                          </m:ctrlPr>
                        </m:fPr>
                        <m:num>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taxa</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cont</m:t>
                              </m:r>
                              <m:r>
                                <m:rPr>
                                  <m:sty m:val="p"/>
                                </m:rPr>
                                <w:rPr>
                                  <w:rFonts w:ascii="Cambria Math" w:eastAsiaTheme="minorHAnsi" w:hAnsi="Cambria Math" w:cstheme="minorBidi"/>
                                  <w:color w:val="000000" w:themeColor="text1"/>
                                  <w:lang w:eastAsia="en-US"/>
                                </w:rPr>
                                <m:t>í</m:t>
                              </m:r>
                              <m:r>
                                <w:rPr>
                                  <w:rFonts w:ascii="Cambria Math" w:eastAsiaTheme="minorHAnsi" w:hAnsi="Cambria Math" w:cstheme="minorBidi"/>
                                  <w:color w:val="000000" w:themeColor="text1"/>
                                  <w:lang w:eastAsia="en-US"/>
                                </w:rPr>
                                <m:t>nua</m:t>
                              </m:r>
                            </m:e>
                            <m:sub>
                              <m:r>
                                <w:rPr>
                                  <w:rFonts w:ascii="Cambria Math" w:eastAsiaTheme="minorHAnsi" w:hAnsi="Cambria Math" w:cstheme="minorBidi"/>
                                  <w:color w:val="000000" w:themeColor="text1"/>
                                  <w:lang w:eastAsia="en-US"/>
                                </w:rPr>
                                <m:t>ano</m:t>
                              </m:r>
                            </m:sub>
                          </m:sSub>
                        </m:num>
                        <m:den>
                          <m:r>
                            <w:rPr>
                              <w:rFonts w:ascii="Cambria Math" w:eastAsiaTheme="minorHAnsi" w:hAnsi="Cambria Math" w:cstheme="minorBidi"/>
                              <w:color w:val="000000" w:themeColor="text1"/>
                              <w:lang w:eastAsia="en-US"/>
                            </w:rPr>
                            <m:t>n</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per</m:t>
                          </m:r>
                        </m:den>
                      </m:f>
                    </m:e>
                  </m:d>
                </m:e>
                <m:sup>
                  <m:r>
                    <w:rPr>
                      <w:rFonts w:ascii="Cambria Math" w:eastAsiaTheme="minorHAnsi" w:hAnsi="Cambria Math" w:cstheme="minorBidi"/>
                      <w:color w:val="000000" w:themeColor="text1"/>
                      <w:lang w:eastAsia="en-US"/>
                    </w:rPr>
                    <m:t>n</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per</m:t>
                  </m:r>
                </m:sup>
              </m:sSup>
            </m:e>
          </m:func>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taxa</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cont</m:t>
                  </m:r>
                  <m:r>
                    <m:rPr>
                      <m:sty m:val="p"/>
                    </m:rPr>
                    <w:rPr>
                      <w:rFonts w:ascii="Cambria Math" w:eastAsiaTheme="minorHAnsi" w:hAnsi="Cambria Math" w:cstheme="minorBidi"/>
                      <w:color w:val="000000" w:themeColor="text1"/>
                      <w:lang w:eastAsia="en-US"/>
                    </w:rPr>
                    <m:t>í</m:t>
                  </m:r>
                  <m:r>
                    <w:rPr>
                      <w:rFonts w:ascii="Cambria Math" w:eastAsiaTheme="minorHAnsi" w:hAnsi="Cambria Math" w:cstheme="minorBidi"/>
                      <w:color w:val="000000" w:themeColor="text1"/>
                      <w:lang w:eastAsia="en-US"/>
                    </w:rPr>
                    <m:t>nua</m:t>
                  </m:r>
                </m:e>
                <m:sub>
                  <m:r>
                    <w:rPr>
                      <w:rFonts w:ascii="Cambria Math" w:eastAsiaTheme="minorHAnsi" w:hAnsi="Cambria Math" w:cstheme="minorBidi"/>
                      <w:color w:val="000000" w:themeColor="text1"/>
                      <w:lang w:eastAsia="en-US"/>
                    </w:rPr>
                    <m:t>ano</m:t>
                  </m:r>
                </m:sub>
              </m:sSub>
            </m:sup>
          </m:sSup>
          <m:r>
            <m:rPr>
              <m:sty m:val="p"/>
            </m:rPr>
            <w:rPr>
              <w:rFonts w:ascii="Cambria Math" w:eastAsiaTheme="minorHAnsi" w:hAnsi="Cambria Math" w:cstheme="minorBidi"/>
              <w:color w:val="000000" w:themeColor="text1"/>
              <w:lang w:eastAsia="en-US"/>
            </w:rPr>
            <m:t xml:space="preserve"> </m:t>
          </m:r>
        </m:oMath>
      </m:oMathPara>
    </w:p>
    <w:p w14:paraId="441D98E6" w14:textId="613C2DB9" w:rsidR="00A64B64" w:rsidRPr="00AE6BE5" w:rsidRDefault="00A64B64" w:rsidP="00CE11C8">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A equação acima nos diz</w:t>
      </w:r>
      <w:r w:rsidR="000608DD">
        <w:rPr>
          <w:rFonts w:asciiTheme="minorHAnsi" w:eastAsiaTheme="minorHAnsi" w:hAnsiTheme="minorHAnsi" w:cstheme="minorBidi"/>
          <w:color w:val="000000" w:themeColor="text1"/>
          <w:lang w:eastAsia="en-US"/>
        </w:rPr>
        <w:t>, por exemplo,</w:t>
      </w:r>
      <w:r w:rsidRPr="00AE6BE5">
        <w:rPr>
          <w:rFonts w:asciiTheme="minorHAnsi" w:eastAsiaTheme="minorHAnsi" w:hAnsiTheme="minorHAnsi" w:cstheme="minorBidi"/>
          <w:color w:val="000000" w:themeColor="text1"/>
          <w:lang w:eastAsia="en-US"/>
        </w:rPr>
        <w:t xml:space="preserve"> que uma taxa de 12% ao ano continuamente capitalizada (isto é, uma taxa de 12% ao ano contínua) equivale ao limite </w:t>
      </w:r>
      <w:r w:rsidR="00D750F7">
        <w:rPr>
          <w:rFonts w:asciiTheme="minorHAnsi" w:eastAsiaTheme="minorHAnsi" w:hAnsiTheme="minorHAnsi" w:cstheme="minorBidi"/>
          <w:color w:val="000000" w:themeColor="text1"/>
          <w:lang w:eastAsia="en-US"/>
        </w:rPr>
        <w:t>acima</w:t>
      </w:r>
      <w:r w:rsidRPr="00AE6BE5">
        <w:rPr>
          <w:rFonts w:asciiTheme="minorHAnsi" w:eastAsiaTheme="minorHAnsi" w:hAnsiTheme="minorHAnsi" w:cstheme="minorBidi"/>
          <w:color w:val="000000" w:themeColor="text1"/>
          <w:lang w:eastAsia="en-US"/>
        </w:rPr>
        <w:t xml:space="preserve"> quando o número de capitalizações </w:t>
      </w:r>
      <w:r w:rsidR="00D84797">
        <w:rPr>
          <w:rFonts w:asciiTheme="minorHAnsi" w:eastAsiaTheme="minorHAnsi" w:hAnsiTheme="minorHAnsi" w:cstheme="minorBidi"/>
          <w:color w:val="000000" w:themeColor="text1"/>
          <w:lang w:eastAsia="en-US"/>
        </w:rPr>
        <w:t>(</w:t>
      </w:r>
      <w:proofErr w:type="spellStart"/>
      <w:r w:rsidR="00D84797" w:rsidRPr="00D84797">
        <w:rPr>
          <w:rFonts w:asciiTheme="minorHAnsi" w:eastAsiaTheme="minorHAnsi" w:hAnsiTheme="minorHAnsi" w:cstheme="minorBidi"/>
          <w:i/>
          <w:iCs/>
          <w:color w:val="000000" w:themeColor="text1"/>
          <w:lang w:eastAsia="en-US"/>
        </w:rPr>
        <w:t>n_per</w:t>
      </w:r>
      <w:proofErr w:type="spellEnd"/>
      <w:r w:rsidR="00D84797">
        <w:rPr>
          <w:rFonts w:asciiTheme="minorHAnsi" w:eastAsiaTheme="minorHAnsi" w:hAnsiTheme="minorHAnsi" w:cstheme="minorBidi"/>
          <w:color w:val="000000" w:themeColor="text1"/>
          <w:lang w:eastAsia="en-US"/>
        </w:rPr>
        <w:t xml:space="preserve">) </w:t>
      </w:r>
      <w:r w:rsidR="00D750F7">
        <w:rPr>
          <w:rFonts w:asciiTheme="minorHAnsi" w:eastAsiaTheme="minorHAnsi" w:hAnsiTheme="minorHAnsi" w:cstheme="minorBidi"/>
          <w:color w:val="000000" w:themeColor="text1"/>
          <w:lang w:eastAsia="en-US"/>
        </w:rPr>
        <w:t xml:space="preserve">de uma taxa discreta </w:t>
      </w:r>
      <w:r w:rsidRPr="00AE6BE5">
        <w:rPr>
          <w:rFonts w:asciiTheme="minorHAnsi" w:eastAsiaTheme="minorHAnsi" w:hAnsiTheme="minorHAnsi" w:cstheme="minorBidi"/>
          <w:color w:val="000000" w:themeColor="text1"/>
          <w:lang w:eastAsia="en-US"/>
        </w:rPr>
        <w:t xml:space="preserve">tende ao infinito. E, </w:t>
      </w:r>
      <w:r w:rsidR="00D84797">
        <w:rPr>
          <w:rFonts w:asciiTheme="minorHAnsi" w:eastAsiaTheme="minorHAnsi" w:hAnsiTheme="minorHAnsi" w:cstheme="minorBidi"/>
          <w:color w:val="000000" w:themeColor="text1"/>
          <w:lang w:eastAsia="en-US"/>
        </w:rPr>
        <w:t>neste caso</w:t>
      </w:r>
      <w:r w:rsidRPr="00AE6BE5">
        <w:rPr>
          <w:rFonts w:asciiTheme="minorHAnsi" w:eastAsiaTheme="minorHAnsi" w:hAnsiTheme="minorHAnsi" w:cstheme="minorBidi"/>
          <w:color w:val="000000" w:themeColor="text1"/>
          <w:lang w:eastAsia="en-US"/>
        </w:rPr>
        <w:t>, podemos agora calcular esse limite como:</w:t>
      </w:r>
    </w:p>
    <w:p w14:paraId="3DD518B8" w14:textId="77777777" w:rsidR="00A64B64" w:rsidRPr="00AE6BE5" w:rsidRDefault="00A64B64" w:rsidP="00CE11C8">
      <w:pPr>
        <w:spacing w:before="0" w:after="360"/>
        <w:jc w:val="center"/>
        <w:rPr>
          <w:rFonts w:asciiTheme="minorHAnsi" w:eastAsiaTheme="minorHAnsi" w:hAnsiTheme="minorHAnsi" w:cstheme="minorBidi"/>
          <w:color w:val="000000" w:themeColor="text1"/>
          <w:lang w:eastAsia="en-US"/>
        </w:rPr>
      </w:pPr>
      <m:oMath>
        <m:r>
          <m:rPr>
            <m:sty m:val="p"/>
          </m:rP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taxa</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efetiva</m:t>
            </m:r>
          </m:e>
          <m:sub>
            <m:r>
              <w:rPr>
                <w:rFonts w:ascii="Cambria Math" w:eastAsiaTheme="minorHAnsi" w:hAnsi="Cambria Math" w:cstheme="minorBidi"/>
                <w:color w:val="000000" w:themeColor="text1"/>
                <w:lang w:eastAsia="en-US"/>
              </w:rPr>
              <m:t>ano</m:t>
            </m:r>
          </m:sub>
        </m:sSub>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12%</m:t>
            </m:r>
          </m:sup>
        </m:sSup>
        <m:r>
          <m:rPr>
            <m:sty m:val="p"/>
          </m:rPr>
          <w:rPr>
            <w:rFonts w:ascii="Cambria Math" w:eastAsiaTheme="minorHAnsi" w:hAnsi="Cambria Math" w:cstheme="minorBidi"/>
            <w:color w:val="000000" w:themeColor="text1"/>
            <w:lang w:eastAsia="en-US"/>
          </w:rPr>
          <m:t xml:space="preserve"> =1,1275  </m:t>
        </m:r>
      </m:oMath>
      <w:r w:rsidRPr="00AE6BE5">
        <w:rPr>
          <w:rFonts w:asciiTheme="minorHAnsi" w:eastAsiaTheme="minorHAnsi" w:hAnsiTheme="minorHAnsi" w:cstheme="minorBidi"/>
          <w:color w:val="000000" w:themeColor="text1"/>
          <w:lang w:eastAsia="en-US"/>
        </w:rPr>
        <w:t xml:space="preserve"> </w:t>
      </w:r>
    </w:p>
    <w:p w14:paraId="3CBE6396" w14:textId="42858A31" w:rsidR="00A64B64" w:rsidRPr="00AE6BE5" w:rsidRDefault="00A64B64" w:rsidP="00CE11C8">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 xml:space="preserve">Isso equivale a dizer que 12% ao ano continuamente capitalizados corresponde a uma taxa discreta efetiva de 12,75% ao ano. </w:t>
      </w:r>
      <w:r w:rsidR="00903689">
        <w:rPr>
          <w:rFonts w:asciiTheme="minorHAnsi" w:eastAsiaTheme="minorHAnsi" w:hAnsiTheme="minorHAnsi" w:cstheme="minorBidi"/>
          <w:color w:val="000000" w:themeColor="text1"/>
          <w:lang w:eastAsia="en-US"/>
        </w:rPr>
        <w:t>L</w:t>
      </w:r>
      <w:r w:rsidRPr="00AE6BE5">
        <w:rPr>
          <w:rFonts w:asciiTheme="minorHAnsi" w:eastAsiaTheme="minorHAnsi" w:hAnsiTheme="minorHAnsi" w:cstheme="minorBidi"/>
          <w:color w:val="000000" w:themeColor="text1"/>
          <w:lang w:eastAsia="en-US"/>
        </w:rPr>
        <w:t>idar com taxas contínuas é matematicamente mais simples por conta das propriedades da função exponencial.</w:t>
      </w:r>
      <w:r w:rsidR="00903689">
        <w:rPr>
          <w:rFonts w:asciiTheme="minorHAnsi" w:eastAsiaTheme="minorHAnsi" w:hAnsiTheme="minorHAnsi" w:cstheme="minorBidi"/>
          <w:color w:val="000000" w:themeColor="text1"/>
          <w:lang w:eastAsia="en-US"/>
        </w:rPr>
        <w:t xml:space="preserve"> </w:t>
      </w:r>
      <w:proofErr w:type="gramStart"/>
      <w:r w:rsidR="00A86867">
        <w:rPr>
          <w:rFonts w:asciiTheme="minorHAnsi" w:eastAsiaTheme="minorHAnsi" w:hAnsiTheme="minorHAnsi" w:cstheme="minorBidi"/>
          <w:color w:val="000000" w:themeColor="text1"/>
          <w:lang w:eastAsia="en-US"/>
        </w:rPr>
        <w:t>Via de regra</w:t>
      </w:r>
      <w:proofErr w:type="gramEnd"/>
      <w:r w:rsidR="00903689">
        <w:rPr>
          <w:rFonts w:asciiTheme="minorHAnsi" w:eastAsiaTheme="minorHAnsi" w:hAnsiTheme="minorHAnsi" w:cstheme="minorBidi"/>
          <w:color w:val="000000" w:themeColor="text1"/>
          <w:lang w:eastAsia="en-US"/>
        </w:rPr>
        <w:t xml:space="preserve">, modelos de juros em tempo </w:t>
      </w:r>
      <w:r w:rsidR="00A86867">
        <w:rPr>
          <w:rFonts w:asciiTheme="minorHAnsi" w:eastAsiaTheme="minorHAnsi" w:hAnsiTheme="minorHAnsi" w:cstheme="minorBidi"/>
          <w:color w:val="000000" w:themeColor="text1"/>
          <w:lang w:eastAsia="en-US"/>
        </w:rPr>
        <w:t>contínuo (</w:t>
      </w:r>
      <w:r w:rsidR="007B2B89">
        <w:rPr>
          <w:rFonts w:asciiTheme="minorHAnsi" w:eastAsiaTheme="minorHAnsi" w:hAnsiTheme="minorHAnsi" w:cstheme="minorBidi"/>
          <w:color w:val="000000" w:themeColor="text1"/>
          <w:lang w:eastAsia="en-US"/>
        </w:rPr>
        <w:t xml:space="preserve">discreto) </w:t>
      </w:r>
      <w:r w:rsidR="00A86867">
        <w:rPr>
          <w:rFonts w:asciiTheme="minorHAnsi" w:eastAsiaTheme="minorHAnsi" w:hAnsiTheme="minorHAnsi" w:cstheme="minorBidi"/>
          <w:color w:val="000000" w:themeColor="text1"/>
          <w:lang w:eastAsia="en-US"/>
        </w:rPr>
        <w:t>preferem taxas contínuas</w:t>
      </w:r>
      <w:r w:rsidR="007B2B89">
        <w:rPr>
          <w:rFonts w:asciiTheme="minorHAnsi" w:eastAsiaTheme="minorHAnsi" w:hAnsiTheme="minorHAnsi" w:cstheme="minorBidi"/>
          <w:color w:val="000000" w:themeColor="text1"/>
          <w:lang w:eastAsia="en-US"/>
        </w:rPr>
        <w:t xml:space="preserve"> (discretas)</w:t>
      </w:r>
      <w:r w:rsidR="00A86867">
        <w:rPr>
          <w:rFonts w:asciiTheme="minorHAnsi" w:eastAsiaTheme="minorHAnsi" w:hAnsiTheme="minorHAnsi" w:cstheme="minorBidi"/>
          <w:color w:val="000000" w:themeColor="text1"/>
          <w:lang w:eastAsia="en-US"/>
        </w:rPr>
        <w:t xml:space="preserve">. </w:t>
      </w:r>
      <w:r w:rsidR="007B2B89">
        <w:rPr>
          <w:rFonts w:asciiTheme="minorHAnsi" w:eastAsiaTheme="minorHAnsi" w:hAnsiTheme="minorHAnsi" w:cstheme="minorBidi"/>
          <w:color w:val="000000" w:themeColor="text1"/>
          <w:lang w:eastAsia="en-US"/>
        </w:rPr>
        <w:t>Para perceber</w:t>
      </w:r>
      <w:r w:rsidR="00550038">
        <w:rPr>
          <w:rFonts w:asciiTheme="minorHAnsi" w:eastAsiaTheme="minorHAnsi" w:hAnsiTheme="minorHAnsi" w:cstheme="minorBidi"/>
          <w:color w:val="000000" w:themeColor="text1"/>
          <w:lang w:eastAsia="en-US"/>
        </w:rPr>
        <w:t xml:space="preserve"> a facilidade </w:t>
      </w:r>
      <w:r w:rsidR="00550038">
        <w:rPr>
          <w:rFonts w:asciiTheme="minorHAnsi" w:eastAsiaTheme="minorHAnsi" w:hAnsiTheme="minorHAnsi" w:cstheme="minorBidi"/>
          <w:color w:val="000000" w:themeColor="text1"/>
          <w:lang w:eastAsia="en-US"/>
        </w:rPr>
        <w:lastRenderedPageBreak/>
        <w:t xml:space="preserve">matemática, </w:t>
      </w:r>
      <w:r w:rsidR="00804AC7">
        <w:rPr>
          <w:rFonts w:asciiTheme="minorHAnsi" w:eastAsiaTheme="minorHAnsi" w:hAnsiTheme="minorHAnsi" w:cstheme="minorBidi"/>
          <w:color w:val="000000" w:themeColor="text1"/>
          <w:lang w:eastAsia="en-US"/>
        </w:rPr>
        <w:t>irei ilustrar um</w:t>
      </w:r>
      <w:r w:rsidRPr="00AE6BE5">
        <w:rPr>
          <w:rFonts w:asciiTheme="minorHAnsi" w:eastAsiaTheme="minorHAnsi" w:hAnsiTheme="minorHAnsi" w:cstheme="minorBidi"/>
          <w:color w:val="000000" w:themeColor="text1"/>
          <w:lang w:eastAsia="en-US"/>
        </w:rPr>
        <w:t xml:space="preserve"> exemplo </w:t>
      </w:r>
      <w:r w:rsidR="002206C9">
        <w:rPr>
          <w:rFonts w:asciiTheme="minorHAnsi" w:eastAsiaTheme="minorHAnsi" w:hAnsiTheme="minorHAnsi" w:cstheme="minorBidi"/>
          <w:color w:val="000000" w:themeColor="text1"/>
          <w:lang w:eastAsia="en-US"/>
        </w:rPr>
        <w:t>com uma</w:t>
      </w:r>
      <w:r w:rsidRPr="00AE6BE5">
        <w:rPr>
          <w:rFonts w:asciiTheme="minorHAnsi" w:eastAsiaTheme="minorHAnsi" w:hAnsiTheme="minorHAnsi" w:cstheme="minorBidi"/>
          <w:color w:val="000000" w:themeColor="text1"/>
          <w:lang w:eastAsia="en-US"/>
        </w:rPr>
        <w:t xml:space="preserve"> taxa contínua de 24% ao ano. Quais são os fatores de acumulação para 1 ano, 5 anos, 6 meses e um mês? Cálculos abaixo.</w:t>
      </w:r>
    </w:p>
    <w:p w14:paraId="53F9A20A" w14:textId="0AC455DA" w:rsidR="00A64B64" w:rsidRPr="00AE6BE5" w:rsidRDefault="00A64B64" w:rsidP="00CE11C8">
      <w:pPr>
        <w:pStyle w:val="ListParagraph"/>
        <w:numPr>
          <w:ilvl w:val="0"/>
          <w:numId w:val="4"/>
        </w:numPr>
        <w:spacing w:before="0" w:after="360"/>
        <w:contextualSpacing w:val="0"/>
        <w:jc w:val="left"/>
        <w:rPr>
          <w:rFonts w:asciiTheme="minorHAnsi" w:eastAsiaTheme="minorHAnsi" w:hAnsiTheme="minorHAnsi" w:cstheme="minorBidi"/>
          <w:color w:val="000000" w:themeColor="text1"/>
          <w:lang w:eastAsia="en-US"/>
        </w:rPr>
      </w:pPr>
      <m:oMath>
        <m:r>
          <m:rPr>
            <m:sty m:val="p"/>
          </m:rPr>
          <w:rPr>
            <w:rFonts w:ascii="Cambria Math" w:eastAsiaTheme="minorHAnsi" w:hAnsi="Cambria Math" w:cstheme="minorBidi"/>
            <w:color w:val="000000" w:themeColor="text1"/>
            <w:lang w:eastAsia="en-US"/>
          </w:rPr>
          <m:t xml:space="preserve">1 </m:t>
        </m:r>
        <m:r>
          <w:rPr>
            <w:rFonts w:ascii="Cambria Math" w:eastAsiaTheme="minorHAnsi" w:hAnsi="Cambria Math" w:cstheme="minorBidi"/>
            <w:color w:val="000000" w:themeColor="text1"/>
            <w:lang w:eastAsia="en-US"/>
          </w:rPr>
          <m:t>ano</m:t>
        </m:r>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24%x1</m:t>
            </m:r>
          </m:sup>
        </m:sSup>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24%</m:t>
            </m:r>
          </m:sup>
        </m:sSup>
        <m:r>
          <m:rPr>
            <m:sty m:val="p"/>
          </m:rPr>
          <w:rPr>
            <w:rFonts w:ascii="Cambria Math" w:eastAsiaTheme="minorHAnsi" w:hAnsi="Cambria Math" w:cstheme="minorBidi"/>
            <w:color w:val="000000" w:themeColor="text1"/>
            <w:lang w:eastAsia="en-US"/>
          </w:rPr>
          <m:t xml:space="preserve"> =1,2712 ( taxa discreta ao ano: 27,12%) </m:t>
        </m:r>
      </m:oMath>
      <w:r w:rsidRPr="00AE6BE5">
        <w:rPr>
          <w:rFonts w:asciiTheme="minorHAnsi" w:eastAsiaTheme="minorHAnsi" w:hAnsiTheme="minorHAnsi" w:cstheme="minorBidi"/>
          <w:color w:val="000000" w:themeColor="text1"/>
          <w:lang w:eastAsia="en-US"/>
        </w:rPr>
        <w:t xml:space="preserve"> </w:t>
      </w:r>
    </w:p>
    <w:p w14:paraId="2ACA43F5" w14:textId="32BFF777" w:rsidR="00A64B64" w:rsidRPr="00AE6BE5" w:rsidRDefault="00A64B64" w:rsidP="00CE11C8">
      <w:pPr>
        <w:spacing w:before="0" w:after="360"/>
        <w:ind w:left="360"/>
        <w:rPr>
          <w:rFonts w:asciiTheme="minorHAnsi" w:eastAsiaTheme="minorHAnsi" w:hAnsiTheme="minorHAnsi" w:cstheme="minorBidi"/>
          <w:color w:val="000000" w:themeColor="text1"/>
          <w:lang w:eastAsia="en-US"/>
        </w:rPr>
      </w:pPr>
      <m:oMathPara>
        <m:oMathParaPr>
          <m:jc m:val="left"/>
        </m:oMathParaPr>
        <m:oMath>
          <m:r>
            <w:rPr>
              <w:rFonts w:ascii="Cambria Math" w:eastAsiaTheme="minorHAnsi" w:hAnsi="Cambria Math" w:cstheme="minorBidi"/>
              <w:color w:val="000000" w:themeColor="text1"/>
              <w:lang w:eastAsia="en-US"/>
            </w:rPr>
            <m:t>b</m:t>
          </m:r>
          <m:r>
            <m:rPr>
              <m:sty m:val="p"/>
            </m:rPr>
            <w:rPr>
              <w:rFonts w:ascii="Cambria Math" w:eastAsiaTheme="minorHAnsi" w:hAnsi="Cambria Math" w:cstheme="minorBidi"/>
              <w:color w:val="000000" w:themeColor="text1"/>
              <w:lang w:eastAsia="en-US"/>
            </w:rPr>
            <m:t xml:space="preserve">)   5 </m:t>
          </m:r>
          <m:r>
            <w:rPr>
              <w:rFonts w:ascii="Cambria Math" w:eastAsiaTheme="minorHAnsi" w:hAnsi="Cambria Math" w:cstheme="minorBidi"/>
              <w:color w:val="000000" w:themeColor="text1"/>
              <w:lang w:eastAsia="en-US"/>
            </w:rPr>
            <m:t>anos</m:t>
          </m:r>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24%x5</m:t>
              </m:r>
            </m:sup>
          </m:sSup>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120%</m:t>
              </m:r>
            </m:sup>
          </m:sSup>
          <m:r>
            <m:rPr>
              <m:sty m:val="p"/>
            </m:rPr>
            <w:rPr>
              <w:rFonts w:ascii="Cambria Math" w:eastAsiaTheme="minorHAnsi" w:hAnsi="Cambria Math" w:cstheme="minorBidi"/>
              <w:color w:val="000000" w:themeColor="text1"/>
              <w:lang w:eastAsia="en-US"/>
            </w:rPr>
            <m:t xml:space="preserve"> =3,3201 ( taxa discreta ao quinquênio: 232,01%) </m:t>
          </m:r>
        </m:oMath>
      </m:oMathPara>
    </w:p>
    <w:p w14:paraId="2C9DDE2E" w14:textId="315319D3" w:rsidR="00A64B64" w:rsidRPr="00AE6BE5" w:rsidRDefault="00A64B64" w:rsidP="00CE11C8">
      <w:pPr>
        <w:pStyle w:val="ListParagraph"/>
        <w:spacing w:before="0" w:after="360"/>
        <w:ind w:left="360" w:firstLine="360"/>
        <w:contextualSpacing w:val="0"/>
        <w:rPr>
          <w:rFonts w:asciiTheme="minorHAnsi" w:eastAsiaTheme="minorHAnsi" w:hAnsiTheme="minorHAnsi" w:cstheme="minorBidi"/>
          <w:color w:val="000000" w:themeColor="text1"/>
          <w:lang w:eastAsia="en-US"/>
        </w:rPr>
      </w:pPr>
      <m:oMathPara>
        <m:oMathParaPr>
          <m:jc m:val="left"/>
        </m:oMathParaPr>
        <m:oMath>
          <m:r>
            <w:rPr>
              <w:rFonts w:ascii="Cambria Math" w:eastAsiaTheme="minorHAnsi" w:hAnsi="Cambria Math" w:cstheme="minorBidi"/>
              <w:color w:val="000000" w:themeColor="text1"/>
              <w:lang w:eastAsia="en-US"/>
            </w:rPr>
            <m:t>c</m:t>
          </m:r>
          <m:r>
            <m:rPr>
              <m:sty m:val="p"/>
            </m:rPr>
            <w:rPr>
              <w:rFonts w:ascii="Cambria Math" w:eastAsiaTheme="minorHAnsi" w:hAnsi="Cambria Math" w:cstheme="minorBidi"/>
              <w:color w:val="000000" w:themeColor="text1"/>
              <w:lang w:eastAsia="en-US"/>
            </w:rPr>
            <m:t xml:space="preserve">)   6 </m:t>
          </m:r>
          <m:r>
            <w:rPr>
              <w:rFonts w:ascii="Cambria Math" w:eastAsiaTheme="minorHAnsi" w:hAnsi="Cambria Math" w:cstheme="minorBidi"/>
              <w:color w:val="000000" w:themeColor="text1"/>
              <w:lang w:eastAsia="en-US"/>
            </w:rPr>
            <m:t>meses</m:t>
          </m:r>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24%/2</m:t>
              </m:r>
            </m:sup>
          </m:sSup>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12%</m:t>
              </m:r>
            </m:sup>
          </m:sSup>
          <m:r>
            <m:rPr>
              <m:sty m:val="p"/>
            </m:rPr>
            <w:rPr>
              <w:rFonts w:ascii="Cambria Math" w:eastAsiaTheme="minorHAnsi" w:hAnsi="Cambria Math" w:cstheme="minorBidi"/>
              <w:color w:val="000000" w:themeColor="text1"/>
              <w:lang w:eastAsia="en-US"/>
            </w:rPr>
            <m:t xml:space="preserve"> =1,1275 (taxa discreta ao semestre:12,75%) </m:t>
          </m:r>
        </m:oMath>
      </m:oMathPara>
    </w:p>
    <w:p w14:paraId="3F614BD3" w14:textId="6826D01B" w:rsidR="00A64B64" w:rsidRPr="00AE6BE5" w:rsidRDefault="00A64B64" w:rsidP="00CE11C8">
      <w:pPr>
        <w:pStyle w:val="ListParagraph"/>
        <w:spacing w:before="0" w:after="360"/>
        <w:ind w:left="360" w:firstLine="360"/>
        <w:contextualSpacing w:val="0"/>
        <w:rPr>
          <w:rFonts w:asciiTheme="minorHAnsi" w:eastAsiaTheme="minorHAnsi" w:hAnsiTheme="minorHAnsi" w:cstheme="minorBidi"/>
          <w:color w:val="000000" w:themeColor="text1"/>
          <w:lang w:eastAsia="en-US"/>
        </w:rPr>
      </w:pPr>
      <m:oMathPara>
        <m:oMathParaPr>
          <m:jc m:val="left"/>
        </m:oMathParaPr>
        <m:oMath>
          <m:r>
            <w:rPr>
              <w:rFonts w:ascii="Cambria Math" w:eastAsiaTheme="minorHAnsi" w:hAnsi="Cambria Math" w:cstheme="minorBidi"/>
              <w:color w:val="000000" w:themeColor="text1"/>
              <w:lang w:eastAsia="en-US"/>
            </w:rPr>
            <m:t>d</m:t>
          </m:r>
          <m:r>
            <m:rPr>
              <m:sty m:val="p"/>
            </m:rPr>
            <w:rPr>
              <w:rFonts w:ascii="Cambria Math" w:eastAsiaTheme="minorHAnsi" w:hAnsi="Cambria Math" w:cstheme="minorBidi"/>
              <w:color w:val="000000" w:themeColor="text1"/>
              <w:lang w:eastAsia="en-US"/>
            </w:rPr>
            <m:t xml:space="preserve">)   1   </m:t>
          </m:r>
          <m:r>
            <w:rPr>
              <w:rFonts w:ascii="Cambria Math" w:eastAsiaTheme="minorHAnsi" w:hAnsi="Cambria Math" w:cstheme="minorBidi"/>
              <w:color w:val="000000" w:themeColor="text1"/>
              <w:lang w:eastAsia="en-US"/>
            </w:rPr>
            <m:t>m</m:t>
          </m:r>
          <m:r>
            <m:rPr>
              <m:sty m:val="p"/>
            </m:rPr>
            <w:rPr>
              <w:rFonts w:ascii="Cambria Math" w:eastAsiaTheme="minorHAnsi" w:hAnsi="Cambria Math" w:cstheme="minorBidi"/>
              <w:color w:val="000000" w:themeColor="text1"/>
              <w:lang w:eastAsia="en-US"/>
            </w:rPr>
            <m:t>ê</m:t>
          </m:r>
          <m:r>
            <w:rPr>
              <w:rFonts w:ascii="Cambria Math" w:eastAsiaTheme="minorHAnsi" w:hAnsi="Cambria Math" w:cstheme="minorBidi"/>
              <w:color w:val="000000" w:themeColor="text1"/>
              <w:lang w:eastAsia="en-US"/>
            </w:rPr>
            <m:t>s</m:t>
          </m:r>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24%/12</m:t>
              </m:r>
            </m:sup>
          </m:sSup>
          <m:r>
            <m:rPr>
              <m:sty m:val="p"/>
            </m:rPr>
            <w:rPr>
              <w:rFonts w:ascii="Cambria Math" w:eastAsiaTheme="minorHAnsi" w:hAnsi="Cambria Math" w:cstheme="minorBidi"/>
              <w:color w:val="000000" w:themeColor="text1"/>
              <w:lang w:eastAsia="en-US"/>
            </w:rPr>
            <m:t xml:space="preserve">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m:rPr>
                  <m:sty m:val="p"/>
                </m:rPr>
                <w:rPr>
                  <w:rFonts w:ascii="Cambria Math" w:eastAsiaTheme="minorHAnsi" w:hAnsi="Cambria Math" w:cstheme="minorBidi"/>
                  <w:color w:val="000000" w:themeColor="text1"/>
                  <w:lang w:eastAsia="en-US"/>
                </w:rPr>
                <m:t>2%</m:t>
              </m:r>
            </m:sup>
          </m:sSup>
          <m:r>
            <m:rPr>
              <m:sty m:val="p"/>
            </m:rPr>
            <w:rPr>
              <w:rFonts w:ascii="Cambria Math" w:eastAsiaTheme="minorHAnsi" w:hAnsi="Cambria Math" w:cstheme="minorBidi"/>
              <w:color w:val="000000" w:themeColor="text1"/>
              <w:lang w:eastAsia="en-US"/>
            </w:rPr>
            <m:t xml:space="preserve"> =1,0202 (taxa discreta ao mês:2,02%) </m:t>
          </m:r>
        </m:oMath>
      </m:oMathPara>
    </w:p>
    <w:p w14:paraId="1FF718AA" w14:textId="5B558BC0" w:rsidR="00A64B64" w:rsidRPr="00AE6BE5" w:rsidRDefault="00A64B64" w:rsidP="00CE11C8">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Perceberam como tudo se passa? Basta ajustar linearmente o expoente. Taxas contínuas não são muito utilizadas diretamente no mercado brasileiro, mas</w:t>
      </w:r>
      <w:r w:rsidR="00600FDA">
        <w:rPr>
          <w:rFonts w:asciiTheme="minorHAnsi" w:eastAsiaTheme="minorHAnsi" w:hAnsiTheme="minorHAnsi" w:cstheme="minorBidi"/>
          <w:color w:val="000000" w:themeColor="text1"/>
          <w:lang w:eastAsia="en-US"/>
        </w:rPr>
        <w:t>, como disse antes,</w:t>
      </w:r>
      <w:r w:rsidRPr="00AE6BE5">
        <w:rPr>
          <w:rFonts w:asciiTheme="minorHAnsi" w:eastAsiaTheme="minorHAnsi" w:hAnsiTheme="minorHAnsi" w:cstheme="minorBidi"/>
          <w:color w:val="000000" w:themeColor="text1"/>
          <w:lang w:eastAsia="en-US"/>
        </w:rPr>
        <w:t xml:space="preserve"> funcionam formidavelmente em modelos contínuos de precificação. Um exemplo relevante onde essas taxas aparecem diz respeito às curvas de juros disponibilizadas diariamente pela ANBIMA. Muitos não sabem, mas como essas curvas são baseadas em modelos contínuos de juros, elas representam taxas contínuas. Se forem utilizadas na prática, precisam ser transformadas em taxas discretas (fórmula acima) ou a fórmula de valor do dinheiro no tempo precisa ser conforme abaixo:</w:t>
      </w:r>
    </w:p>
    <w:p w14:paraId="1316810C" w14:textId="07695D0A" w:rsidR="00A64B64" w:rsidRPr="00AE6BE5" w:rsidRDefault="00A64B64" w:rsidP="00CE11C8">
      <w:pPr>
        <w:spacing w:before="0" w:after="360"/>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Valor</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Futuro</m:t>
          </m:r>
          <m:r>
            <m:rPr>
              <m:sty m:val="p"/>
            </m:rPr>
            <w:rPr>
              <w:rFonts w:ascii="Cambria Math" w:eastAsiaTheme="minorHAnsi" w:hAnsi="Cambria Math" w:cstheme="minorBidi"/>
              <w:color w:val="000000" w:themeColor="text1"/>
              <w:lang w:eastAsia="en-US"/>
            </w:rPr>
            <m:t>=</m:t>
          </m:r>
          <m:r>
            <w:rPr>
              <w:rFonts w:ascii="Cambria Math" w:eastAsiaTheme="minorHAnsi" w:hAnsi="Cambria Math" w:cstheme="minorBidi"/>
              <w:color w:val="000000" w:themeColor="text1"/>
              <w:lang w:eastAsia="en-US"/>
            </w:rPr>
            <m:t>Valor</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Presente</m:t>
          </m:r>
          <m:r>
            <m:rPr>
              <m:sty m:val="p"/>
            </m:rPr>
            <w:rPr>
              <w:rFonts w:ascii="Cambria Math" w:eastAsiaTheme="minorHAnsi" w:hAnsi="Cambria Math" w:cstheme="minorBidi"/>
              <w:color w:val="000000" w:themeColor="text1"/>
              <w:lang w:eastAsia="en-US"/>
            </w:rPr>
            <m:t xml:space="preserve"> * </m:t>
          </m:r>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taxa</m:t>
              </m:r>
              <m:r>
                <m:rPr>
                  <m:sty m:val="p"/>
                </m:rPr>
                <w:rPr>
                  <w:rFonts w:ascii="Cambria Math" w:eastAsiaTheme="minorHAnsi" w:hAnsi="Cambria Math" w:cstheme="minorBidi"/>
                  <w:color w:val="000000" w:themeColor="text1"/>
                  <w:lang w:eastAsia="en-US"/>
                </w:rPr>
                <m:t>_</m:t>
              </m:r>
              <m:r>
                <w:rPr>
                  <w:rFonts w:ascii="Cambria Math" w:eastAsiaTheme="minorHAnsi" w:hAnsi="Cambria Math" w:cstheme="minorBidi"/>
                  <w:color w:val="000000" w:themeColor="text1"/>
                  <w:lang w:eastAsia="en-US"/>
                </w:rPr>
                <m:t>cont</m:t>
              </m:r>
              <m:r>
                <m:rPr>
                  <m:sty m:val="p"/>
                </m:rPr>
                <w:rPr>
                  <w:rFonts w:ascii="Cambria Math" w:eastAsiaTheme="minorHAnsi" w:hAnsi="Cambria Math" w:cstheme="minorBidi"/>
                  <w:color w:val="000000" w:themeColor="text1"/>
                  <w:lang w:eastAsia="en-US"/>
                </w:rPr>
                <m:t>í</m:t>
              </m:r>
              <m:r>
                <w:rPr>
                  <w:rFonts w:ascii="Cambria Math" w:eastAsiaTheme="minorHAnsi" w:hAnsi="Cambria Math" w:cstheme="minorBidi"/>
                  <w:color w:val="000000" w:themeColor="text1"/>
                  <w:lang w:eastAsia="en-US"/>
                </w:rPr>
                <m:t>nua</m:t>
              </m:r>
              <m:r>
                <m:rPr>
                  <m:sty m:val="p"/>
                </m:rPr>
                <w:rPr>
                  <w:rFonts w:ascii="Cambria Math" w:eastAsiaTheme="minorHAnsi" w:hAnsi="Cambria Math" w:cstheme="minorBidi"/>
                  <w:color w:val="000000" w:themeColor="text1"/>
                  <w:lang w:eastAsia="en-US"/>
                </w:rPr>
                <m:t xml:space="preserve"> x </m:t>
              </m:r>
              <m:r>
                <w:rPr>
                  <w:rFonts w:ascii="Cambria Math" w:eastAsiaTheme="minorHAnsi" w:hAnsi="Cambria Math" w:cstheme="minorBidi"/>
                  <w:color w:val="000000" w:themeColor="text1"/>
                  <w:lang w:eastAsia="en-US"/>
                </w:rPr>
                <m:t>tempo</m:t>
              </m:r>
            </m:sup>
          </m:sSup>
        </m:oMath>
      </m:oMathPara>
    </w:p>
    <w:p w14:paraId="77CB3C62" w14:textId="77777777" w:rsidR="00E50E75" w:rsidRDefault="0098706C"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E é nesse ponto que a ANBIMA se confunde em seu site. Observe a tabela abaixo, </w:t>
      </w:r>
      <w:r w:rsidR="00E50E75">
        <w:rPr>
          <w:rFonts w:asciiTheme="minorHAnsi" w:eastAsiaTheme="minorHAnsi" w:hAnsiTheme="minorHAnsi" w:cstheme="minorBidi"/>
          <w:color w:val="000000" w:themeColor="text1"/>
          <w:lang w:eastAsia="en-US"/>
        </w:rPr>
        <w:t>onde os valores foram fidedignamente retirados do seu site no dia 14 de março, com a curva de fechamento de mercado do dia anterior (segunda-feira).</w:t>
      </w:r>
    </w:p>
    <w:p w14:paraId="6D6E8707" w14:textId="71545FC4" w:rsidR="00E50E75" w:rsidRDefault="00783126" w:rsidP="00BA30AF">
      <w:pPr>
        <w:spacing w:before="0" w:after="360"/>
        <w:jc w:val="center"/>
        <w:rPr>
          <w:rFonts w:asciiTheme="minorHAnsi" w:eastAsiaTheme="minorHAnsi" w:hAnsiTheme="minorHAnsi" w:cstheme="minorBidi"/>
          <w:color w:val="000000" w:themeColor="text1"/>
          <w:lang w:eastAsia="en-US"/>
        </w:rPr>
      </w:pPr>
      <w:r w:rsidRPr="00994B26">
        <w:rPr>
          <w:rFonts w:asciiTheme="minorHAnsi" w:eastAsiaTheme="minorHAnsi" w:hAnsiTheme="minorHAnsi" w:cstheme="minorBidi"/>
          <w:noProof/>
          <w:color w:val="000000" w:themeColor="text1"/>
          <w:lang w:eastAsia="en-US"/>
        </w:rPr>
        <w:lastRenderedPageBreak/>
        <w:drawing>
          <wp:inline distT="0" distB="0" distL="0" distR="0" wp14:anchorId="4CEAC688" wp14:editId="65CF31A3">
            <wp:extent cx="2861176" cy="280851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2882469" cy="2829416"/>
                    </a:xfrm>
                    <a:prstGeom prst="rect">
                      <a:avLst/>
                    </a:prstGeom>
                  </pic:spPr>
                </pic:pic>
              </a:graphicData>
            </a:graphic>
          </wp:inline>
        </w:drawing>
      </w:r>
    </w:p>
    <w:p w14:paraId="28CDD214" w14:textId="2CB9AA9E" w:rsidR="003B42F4" w:rsidRDefault="003B42F4"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Qual o erro na tabela acima? Observe que a coluna da inflação implícita nasce do chamado efeito Fisher</w:t>
      </w:r>
      <w:r w:rsidR="00906FE1">
        <w:rPr>
          <w:rFonts w:asciiTheme="minorHAnsi" w:eastAsiaTheme="minorHAnsi" w:hAnsiTheme="minorHAnsi" w:cstheme="minorBidi"/>
          <w:color w:val="000000" w:themeColor="text1"/>
          <w:lang w:eastAsia="en-US"/>
        </w:rPr>
        <w:t xml:space="preserve">, retirando-se </w:t>
      </w:r>
      <w:r w:rsidR="00390B22">
        <w:rPr>
          <w:rFonts w:asciiTheme="minorHAnsi" w:eastAsiaTheme="minorHAnsi" w:hAnsiTheme="minorHAnsi" w:cstheme="minorBidi"/>
          <w:color w:val="000000" w:themeColor="text1"/>
          <w:lang w:eastAsia="en-US"/>
        </w:rPr>
        <w:t>o efeito dos juros reais dos juros nominais. Matematicamente, o efeito Fisher é normalmente apresentado em livros da seguinte forma:</w:t>
      </w:r>
    </w:p>
    <w:p w14:paraId="65F605A3" w14:textId="33B5D125" w:rsidR="00390B22" w:rsidRDefault="00562414" w:rsidP="00CE11C8">
      <w:pPr>
        <w:spacing w:before="0" w:after="360"/>
        <w:rPr>
          <w:rFonts w:asciiTheme="minorHAnsi" w:eastAsiaTheme="minorHAnsi" w:hAnsiTheme="minorHAnsi" w:cstheme="minorBidi"/>
          <w:color w:val="000000" w:themeColor="text1"/>
          <w:lang w:eastAsia="en-US"/>
        </w:rPr>
      </w:pPr>
      <m:oMathPara>
        <m:oMath>
          <m:r>
            <m:rPr>
              <m:sty m:val="p"/>
            </m:rPr>
            <w:rPr>
              <w:rFonts w:ascii="Cambria Math" w:eastAsiaTheme="minorHAnsi" w:hAnsi="Cambria Math" w:cstheme="minorBidi"/>
              <w:color w:val="000000" w:themeColor="text1"/>
              <w:lang w:eastAsia="en-US"/>
            </w:rPr>
            <m:t xml:space="preserve">1+ </m:t>
          </m:r>
          <m:r>
            <w:rPr>
              <w:rFonts w:ascii="Cambria Math" w:eastAsiaTheme="minorHAnsi" w:hAnsi="Cambria Math" w:cstheme="minorBidi"/>
              <w:color w:val="000000" w:themeColor="text1"/>
              <w:lang w:eastAsia="en-US"/>
            </w:rPr>
            <m:t>inflação</m:t>
          </m:r>
          <m:r>
            <m:rPr>
              <m:sty m:val="p"/>
            </m:rPr>
            <w:rPr>
              <w:rFonts w:ascii="Cambria Math" w:eastAsiaTheme="minorHAnsi" w:hAnsi="Cambria Math" w:cstheme="minorBidi"/>
              <w:color w:val="000000" w:themeColor="text1"/>
              <w:lang w:eastAsia="en-US"/>
            </w:rPr>
            <m:t>=</m:t>
          </m:r>
          <m:f>
            <m:fPr>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1+juros_nominais</m:t>
              </m:r>
            </m:num>
            <m:den>
              <m:r>
                <w:rPr>
                  <w:rFonts w:ascii="Cambria Math" w:eastAsiaTheme="minorHAnsi" w:hAnsi="Cambria Math" w:cstheme="minorBidi"/>
                  <w:color w:val="000000" w:themeColor="text1"/>
                  <w:lang w:eastAsia="en-US"/>
                </w:rPr>
                <m:t>1+juros_reais</m:t>
              </m:r>
            </m:den>
          </m:f>
        </m:oMath>
      </m:oMathPara>
    </w:p>
    <w:p w14:paraId="24FF440D" w14:textId="4A246C5F" w:rsidR="00757DFB" w:rsidRDefault="00757DFB"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Se você aplicar a fórmula acima às taxas</w:t>
      </w:r>
      <w:r w:rsidR="00C64BFC">
        <w:rPr>
          <w:rFonts w:asciiTheme="minorHAnsi" w:eastAsiaTheme="minorHAnsi" w:hAnsiTheme="minorHAnsi" w:cstheme="minorBidi"/>
          <w:color w:val="000000" w:themeColor="text1"/>
          <w:lang w:eastAsia="en-US"/>
        </w:rPr>
        <w:t xml:space="preserve"> da tabela da ANBIMA, obterá exatamente a coluna da ETTJ Inflação Implícita.</w:t>
      </w:r>
      <w:r w:rsidR="00D00AD4">
        <w:rPr>
          <w:rFonts w:asciiTheme="minorHAnsi" w:eastAsiaTheme="minorHAnsi" w:hAnsiTheme="minorHAnsi" w:cstheme="minorBidi"/>
          <w:color w:val="000000" w:themeColor="text1"/>
          <w:lang w:eastAsia="en-US"/>
        </w:rPr>
        <w:t xml:space="preserve"> Só que isto está completamente errado.</w:t>
      </w:r>
      <w:r w:rsidR="00AD49EC">
        <w:rPr>
          <w:rFonts w:asciiTheme="minorHAnsi" w:eastAsiaTheme="minorHAnsi" w:hAnsiTheme="minorHAnsi" w:cstheme="minorBidi"/>
          <w:color w:val="000000" w:themeColor="text1"/>
          <w:lang w:eastAsia="en-US"/>
        </w:rPr>
        <w:t xml:space="preserve"> Como as taxas da tabela acima são contínuas</w:t>
      </w:r>
      <w:r w:rsidR="00EE190A">
        <w:rPr>
          <w:rFonts w:asciiTheme="minorHAnsi" w:eastAsiaTheme="minorHAnsi" w:hAnsiTheme="minorHAnsi" w:cstheme="minorBidi"/>
          <w:color w:val="000000" w:themeColor="text1"/>
          <w:lang w:eastAsia="en-US"/>
        </w:rPr>
        <w:t>, a conta para se chegar à inflação implícita (obviamente, também contínua) seria muito mais simples:</w:t>
      </w:r>
    </w:p>
    <w:p w14:paraId="65862EFD" w14:textId="11121325" w:rsidR="00EE190A" w:rsidRDefault="00787D45" w:rsidP="00EE190A">
      <w:pPr>
        <w:spacing w:before="0" w:after="360"/>
        <w:rPr>
          <w:rFonts w:asciiTheme="minorHAnsi" w:eastAsiaTheme="minorHAnsi" w:hAnsiTheme="minorHAnsi" w:cstheme="minorBidi"/>
          <w:color w:val="000000" w:themeColor="text1"/>
          <w:lang w:eastAsia="en-US"/>
        </w:rPr>
      </w:pPr>
      <m:oMathPara>
        <m:oMath>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inflação</m:t>
              </m:r>
            </m:sup>
          </m:sSup>
          <m:r>
            <m:rPr>
              <m:sty m:val="p"/>
            </m:rPr>
            <w:rPr>
              <w:rFonts w:ascii="Cambria Math" w:eastAsiaTheme="minorHAnsi" w:hAnsi="Cambria Math" w:cstheme="minorBidi"/>
              <w:color w:val="000000" w:themeColor="text1"/>
              <w:lang w:eastAsia="en-US"/>
            </w:rPr>
            <m:t>=</m:t>
          </m:r>
          <m:f>
            <m:fPr>
              <m:ctrlPr>
                <w:rPr>
                  <w:rFonts w:ascii="Cambria Math" w:eastAsiaTheme="minorHAnsi" w:hAnsi="Cambria Math" w:cstheme="minorBidi"/>
                  <w:color w:val="000000" w:themeColor="text1"/>
                  <w:lang w:eastAsia="en-US"/>
                </w:rPr>
              </m:ctrlPr>
            </m:fPr>
            <m:num>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juros_nominais</m:t>
                  </m:r>
                </m:sup>
              </m:sSup>
            </m:num>
            <m:den>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juros_reais</m:t>
                  </m:r>
                </m:sup>
              </m:sSup>
            </m:den>
          </m:f>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juros_nominais - juros_reais</m:t>
              </m:r>
            </m:sup>
          </m:sSup>
        </m:oMath>
      </m:oMathPara>
    </w:p>
    <w:p w14:paraId="241536AB" w14:textId="333E1930" w:rsidR="0073537C" w:rsidRDefault="00BC1FF0"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Portanto, concluímos que a inflação implícita em tempo contínuo pode ser obtida simplesmente subtraindo-se os juros reais dos juros nominais. Como disse antes, a matemática das taxas contínuas é bem mais simples</w:t>
      </w:r>
      <w:r w:rsidR="00905371">
        <w:rPr>
          <w:rFonts w:asciiTheme="minorHAnsi" w:eastAsiaTheme="minorHAnsi" w:hAnsiTheme="minorHAnsi" w:cstheme="minorBidi"/>
          <w:color w:val="000000" w:themeColor="text1"/>
          <w:lang w:eastAsia="en-US"/>
        </w:rPr>
        <w:t xml:space="preserve">! Portanto, </w:t>
      </w:r>
      <w:proofErr w:type="spellStart"/>
      <w:r w:rsidR="00905371">
        <w:rPr>
          <w:rFonts w:asciiTheme="minorHAnsi" w:eastAsiaTheme="minorHAnsi" w:hAnsiTheme="minorHAnsi" w:cstheme="minorBidi"/>
          <w:color w:val="000000" w:themeColor="text1"/>
          <w:lang w:eastAsia="en-US"/>
        </w:rPr>
        <w:t>esta</w:t>
      </w:r>
      <w:proofErr w:type="spellEnd"/>
      <w:r w:rsidR="00905371">
        <w:rPr>
          <w:rFonts w:asciiTheme="minorHAnsi" w:eastAsiaTheme="minorHAnsi" w:hAnsiTheme="minorHAnsi" w:cstheme="minorBidi"/>
          <w:color w:val="000000" w:themeColor="text1"/>
          <w:lang w:eastAsia="en-US"/>
        </w:rPr>
        <w:t xml:space="preserve"> deveria ser a conta feita pela ANBIMA, tendo em vista que as taxas de juros estão em tempo contínuo.</w:t>
      </w:r>
      <w:r w:rsidR="00A6715F">
        <w:rPr>
          <w:rFonts w:asciiTheme="minorHAnsi" w:eastAsiaTheme="minorHAnsi" w:hAnsiTheme="minorHAnsi" w:cstheme="minorBidi"/>
          <w:color w:val="000000" w:themeColor="text1"/>
          <w:lang w:eastAsia="en-US"/>
        </w:rPr>
        <w:t xml:space="preserve"> Uma sugestão seria apresentar todas as taxas em tempo discreto, pois eu tenho segurança em dizer que muitos participantes do mercado acabam usando essas curvas da ANBIMA como se fossem taxas discretas. E isso, naturalmente, </w:t>
      </w:r>
      <w:r w:rsidR="00AA3323">
        <w:rPr>
          <w:rFonts w:asciiTheme="minorHAnsi" w:eastAsiaTheme="minorHAnsi" w:hAnsiTheme="minorHAnsi" w:cstheme="minorBidi"/>
          <w:color w:val="000000" w:themeColor="text1"/>
          <w:lang w:eastAsia="en-US"/>
        </w:rPr>
        <w:t>embut</w:t>
      </w:r>
      <w:r w:rsidR="002A7B47">
        <w:rPr>
          <w:rFonts w:asciiTheme="minorHAnsi" w:eastAsiaTheme="minorHAnsi" w:hAnsiTheme="minorHAnsi" w:cstheme="minorBidi"/>
          <w:color w:val="000000" w:themeColor="text1"/>
          <w:lang w:eastAsia="en-US"/>
        </w:rPr>
        <w:t>e</w:t>
      </w:r>
      <w:r w:rsidR="00AA3323">
        <w:rPr>
          <w:rFonts w:asciiTheme="minorHAnsi" w:eastAsiaTheme="minorHAnsi" w:hAnsiTheme="minorHAnsi" w:cstheme="minorBidi"/>
          <w:color w:val="000000" w:themeColor="text1"/>
          <w:lang w:eastAsia="en-US"/>
        </w:rPr>
        <w:t xml:space="preserve"> um erro desnecessário em seus modelos e </w:t>
      </w:r>
      <w:r w:rsidR="00AA3323">
        <w:rPr>
          <w:rFonts w:asciiTheme="minorHAnsi" w:eastAsiaTheme="minorHAnsi" w:hAnsiTheme="minorHAnsi" w:cstheme="minorBidi"/>
          <w:color w:val="000000" w:themeColor="text1"/>
          <w:lang w:eastAsia="en-US"/>
        </w:rPr>
        <w:lastRenderedPageBreak/>
        <w:t xml:space="preserve">cálculos. Para se ter uma ideia da magnitude do erro cometido, abaixo eu recalculei </w:t>
      </w:r>
      <w:r w:rsidR="00246718">
        <w:rPr>
          <w:rFonts w:asciiTheme="minorHAnsi" w:eastAsiaTheme="minorHAnsi" w:hAnsiTheme="minorHAnsi" w:cstheme="minorBidi"/>
          <w:color w:val="000000" w:themeColor="text1"/>
          <w:lang w:eastAsia="en-US"/>
        </w:rPr>
        <w:t>as taxas de juros utilizando a fórmula matemática do modelo de Svensson (para confirmar que as taxas apresentadas pela ANBIMA eram contínuas)</w:t>
      </w:r>
      <w:r w:rsidR="00B53728">
        <w:rPr>
          <w:rFonts w:asciiTheme="minorHAnsi" w:eastAsiaTheme="minorHAnsi" w:hAnsiTheme="minorHAnsi" w:cstheme="minorBidi"/>
          <w:color w:val="000000" w:themeColor="text1"/>
          <w:lang w:eastAsia="en-US"/>
        </w:rPr>
        <w:t xml:space="preserve">. Naturalmente, as taxas bateram, à </w:t>
      </w:r>
      <w:r w:rsidR="00A03CF9">
        <w:rPr>
          <w:rFonts w:asciiTheme="minorHAnsi" w:eastAsiaTheme="minorHAnsi" w:hAnsiTheme="minorHAnsi" w:cstheme="minorBidi"/>
          <w:color w:val="000000" w:themeColor="text1"/>
          <w:lang w:eastAsia="en-US"/>
        </w:rPr>
        <w:t>exceção</w:t>
      </w:r>
      <w:r w:rsidR="00B53728">
        <w:rPr>
          <w:rFonts w:asciiTheme="minorHAnsi" w:eastAsiaTheme="minorHAnsi" w:hAnsiTheme="minorHAnsi" w:cstheme="minorBidi"/>
          <w:color w:val="000000" w:themeColor="text1"/>
          <w:lang w:eastAsia="en-US"/>
        </w:rPr>
        <w:t xml:space="preserve"> do truncamento que a ANBIMA faz em vez de </w:t>
      </w:r>
      <w:r w:rsidR="00951B9F">
        <w:rPr>
          <w:rFonts w:asciiTheme="minorHAnsi" w:eastAsiaTheme="minorHAnsi" w:hAnsiTheme="minorHAnsi" w:cstheme="minorBidi"/>
          <w:color w:val="000000" w:themeColor="text1"/>
          <w:lang w:eastAsia="en-US"/>
        </w:rPr>
        <w:t>realiza</w:t>
      </w:r>
      <w:r w:rsidR="00B53728">
        <w:rPr>
          <w:rFonts w:asciiTheme="minorHAnsi" w:eastAsiaTheme="minorHAnsi" w:hAnsiTheme="minorHAnsi" w:cstheme="minorBidi"/>
          <w:color w:val="000000" w:themeColor="text1"/>
          <w:lang w:eastAsia="en-US"/>
        </w:rPr>
        <w:t>r a aproximação correta</w:t>
      </w:r>
      <w:r w:rsidR="00A03CF9">
        <w:rPr>
          <w:rFonts w:asciiTheme="minorHAnsi" w:eastAsiaTheme="minorHAnsi" w:hAnsiTheme="minorHAnsi" w:cstheme="minorBidi"/>
          <w:color w:val="000000" w:themeColor="text1"/>
          <w:lang w:eastAsia="en-US"/>
        </w:rPr>
        <w:t xml:space="preserve">: </w:t>
      </w:r>
      <w:r w:rsidR="001A2C53">
        <w:rPr>
          <w:rFonts w:asciiTheme="minorHAnsi" w:eastAsiaTheme="minorHAnsi" w:hAnsiTheme="minorHAnsi" w:cstheme="minorBidi"/>
          <w:color w:val="000000" w:themeColor="text1"/>
          <w:lang w:eastAsia="en-US"/>
        </w:rPr>
        <w:t>note</w:t>
      </w:r>
      <w:r w:rsidR="00754435">
        <w:rPr>
          <w:rFonts w:asciiTheme="minorHAnsi" w:eastAsiaTheme="minorHAnsi" w:hAnsiTheme="minorHAnsi" w:cstheme="minorBidi"/>
          <w:color w:val="000000" w:themeColor="text1"/>
          <w:lang w:eastAsia="en-US"/>
        </w:rPr>
        <w:t xml:space="preserve"> que</w:t>
      </w:r>
      <w:r w:rsidR="001A2C53">
        <w:rPr>
          <w:rFonts w:asciiTheme="minorHAnsi" w:eastAsiaTheme="minorHAnsi" w:hAnsiTheme="minorHAnsi" w:cstheme="minorBidi"/>
          <w:color w:val="000000" w:themeColor="text1"/>
          <w:lang w:eastAsia="en-US"/>
        </w:rPr>
        <w:t xml:space="preserve"> a quarta casa decimal da</w:t>
      </w:r>
      <w:r w:rsidR="00754435">
        <w:rPr>
          <w:rFonts w:asciiTheme="minorHAnsi" w:eastAsiaTheme="minorHAnsi" w:hAnsiTheme="minorHAnsi" w:cstheme="minorBidi"/>
          <w:color w:val="000000" w:themeColor="text1"/>
          <w:lang w:eastAsia="en-US"/>
        </w:rPr>
        <w:t>s</w:t>
      </w:r>
      <w:r w:rsidR="001A2C53">
        <w:rPr>
          <w:rFonts w:asciiTheme="minorHAnsi" w:eastAsiaTheme="minorHAnsi" w:hAnsiTheme="minorHAnsi" w:cstheme="minorBidi"/>
          <w:color w:val="000000" w:themeColor="text1"/>
          <w:lang w:eastAsia="en-US"/>
        </w:rPr>
        <w:t xml:space="preserve"> taxa</w:t>
      </w:r>
      <w:r w:rsidR="00754435">
        <w:rPr>
          <w:rFonts w:asciiTheme="minorHAnsi" w:eastAsiaTheme="minorHAnsi" w:hAnsiTheme="minorHAnsi" w:cstheme="minorBidi"/>
          <w:color w:val="000000" w:themeColor="text1"/>
          <w:lang w:eastAsia="en-US"/>
        </w:rPr>
        <w:t>s são muitas vezes diferentes</w:t>
      </w:r>
      <w:r w:rsidR="00553862">
        <w:rPr>
          <w:rFonts w:asciiTheme="minorHAnsi" w:eastAsiaTheme="minorHAnsi" w:hAnsiTheme="minorHAnsi" w:cstheme="minorBidi"/>
          <w:color w:val="000000" w:themeColor="text1"/>
          <w:lang w:eastAsia="en-US"/>
        </w:rPr>
        <w:t xml:space="preserve"> em uma unidade</w:t>
      </w:r>
      <w:r w:rsidR="00750D39">
        <w:rPr>
          <w:rFonts w:asciiTheme="minorHAnsi" w:eastAsiaTheme="minorHAnsi" w:hAnsiTheme="minorHAnsi" w:cstheme="minorBidi"/>
          <w:color w:val="000000" w:themeColor="text1"/>
          <w:lang w:eastAsia="en-US"/>
        </w:rPr>
        <w:t xml:space="preserve">. Este, aliás, </w:t>
      </w:r>
      <w:r w:rsidR="00B53728">
        <w:rPr>
          <w:rFonts w:asciiTheme="minorHAnsi" w:eastAsiaTheme="minorHAnsi" w:hAnsiTheme="minorHAnsi" w:cstheme="minorBidi"/>
          <w:color w:val="000000" w:themeColor="text1"/>
          <w:lang w:eastAsia="en-US"/>
        </w:rPr>
        <w:t xml:space="preserve">é outro ponto de </w:t>
      </w:r>
      <w:r w:rsidR="00750D39">
        <w:rPr>
          <w:rFonts w:asciiTheme="minorHAnsi" w:eastAsiaTheme="minorHAnsi" w:hAnsiTheme="minorHAnsi" w:cstheme="minorBidi"/>
          <w:color w:val="000000" w:themeColor="text1"/>
          <w:lang w:eastAsia="en-US"/>
        </w:rPr>
        <w:t xml:space="preserve">fácil </w:t>
      </w:r>
      <w:r w:rsidR="00B53728">
        <w:rPr>
          <w:rFonts w:asciiTheme="minorHAnsi" w:eastAsiaTheme="minorHAnsi" w:hAnsiTheme="minorHAnsi" w:cstheme="minorBidi"/>
          <w:color w:val="000000" w:themeColor="text1"/>
          <w:lang w:eastAsia="en-US"/>
        </w:rPr>
        <w:t>melhoria que a ANBIMA precisa implementar</w:t>
      </w:r>
      <w:r w:rsidR="00A03CF9">
        <w:rPr>
          <w:rFonts w:asciiTheme="minorHAnsi" w:eastAsiaTheme="minorHAnsi" w:hAnsiTheme="minorHAnsi" w:cstheme="minorBidi"/>
          <w:color w:val="000000" w:themeColor="text1"/>
          <w:lang w:eastAsia="en-US"/>
        </w:rPr>
        <w:t>: para que truncar quando se pode aproximar de maneira tecnicamente m</w:t>
      </w:r>
      <w:r w:rsidR="00750D39">
        <w:rPr>
          <w:rFonts w:asciiTheme="minorHAnsi" w:eastAsiaTheme="minorHAnsi" w:hAnsiTheme="minorHAnsi" w:cstheme="minorBidi"/>
          <w:color w:val="000000" w:themeColor="text1"/>
          <w:lang w:eastAsia="en-US"/>
        </w:rPr>
        <w:t xml:space="preserve">ais correta? </w:t>
      </w:r>
      <w:r w:rsidR="00D50FB8">
        <w:rPr>
          <w:rFonts w:asciiTheme="minorHAnsi" w:eastAsiaTheme="minorHAnsi" w:hAnsiTheme="minorHAnsi" w:cstheme="minorBidi"/>
          <w:color w:val="000000" w:themeColor="text1"/>
          <w:lang w:eastAsia="en-US"/>
        </w:rPr>
        <w:t>Afinal de contas 6,18519% deveria ser aproximado para 6,1851% ou 6,1852%?</w:t>
      </w:r>
    </w:p>
    <w:p w14:paraId="6D79678B" w14:textId="4F8B5A08" w:rsidR="00EE190A" w:rsidRDefault="00FE02CF"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Mais à direita da tabela abaixo</w:t>
      </w:r>
      <w:r w:rsidR="00B53728">
        <w:rPr>
          <w:rFonts w:asciiTheme="minorHAnsi" w:eastAsiaTheme="minorHAnsi" w:hAnsiTheme="minorHAnsi" w:cstheme="minorBidi"/>
          <w:color w:val="000000" w:themeColor="text1"/>
          <w:lang w:eastAsia="en-US"/>
        </w:rPr>
        <w:t xml:space="preserve">, calculei as curvas da inflação </w:t>
      </w:r>
      <w:r w:rsidR="0073537C">
        <w:rPr>
          <w:rFonts w:asciiTheme="minorHAnsi" w:eastAsiaTheme="minorHAnsi" w:hAnsiTheme="minorHAnsi" w:cstheme="minorBidi"/>
          <w:color w:val="000000" w:themeColor="text1"/>
          <w:lang w:eastAsia="en-US"/>
        </w:rPr>
        <w:t>implícita em tempo contínuo (pela simples diferença das taxas à esquerda)</w:t>
      </w:r>
      <w:r w:rsidR="00F21524">
        <w:rPr>
          <w:rFonts w:asciiTheme="minorHAnsi" w:eastAsiaTheme="minorHAnsi" w:hAnsiTheme="minorHAnsi" w:cstheme="minorBidi"/>
          <w:color w:val="000000" w:themeColor="text1"/>
          <w:lang w:eastAsia="en-US"/>
        </w:rPr>
        <w:t xml:space="preserve"> e em tempo discreto (pela fórmula apresentada anteriormente).</w:t>
      </w:r>
      <w:r w:rsidR="00EF7562">
        <w:rPr>
          <w:rFonts w:asciiTheme="minorHAnsi" w:eastAsiaTheme="minorHAnsi" w:hAnsiTheme="minorHAnsi" w:cstheme="minorBidi"/>
          <w:color w:val="000000" w:themeColor="text1"/>
          <w:lang w:eastAsia="en-US"/>
        </w:rPr>
        <w:t xml:space="preserve"> A última coluna apresenta a diferença entre essas taxas em </w:t>
      </w:r>
      <w:proofErr w:type="spellStart"/>
      <w:r w:rsidR="00EF7562">
        <w:rPr>
          <w:rFonts w:asciiTheme="minorHAnsi" w:eastAsiaTheme="minorHAnsi" w:hAnsiTheme="minorHAnsi" w:cstheme="minorBidi"/>
          <w:color w:val="000000" w:themeColor="text1"/>
          <w:lang w:eastAsia="en-US"/>
        </w:rPr>
        <w:t>basis</w:t>
      </w:r>
      <w:proofErr w:type="spellEnd"/>
      <w:r w:rsidR="00EF7562">
        <w:rPr>
          <w:rFonts w:asciiTheme="minorHAnsi" w:eastAsiaTheme="minorHAnsi" w:hAnsiTheme="minorHAnsi" w:cstheme="minorBidi"/>
          <w:color w:val="000000" w:themeColor="text1"/>
          <w:lang w:eastAsia="en-US"/>
        </w:rPr>
        <w:t xml:space="preserve"> points</w:t>
      </w:r>
      <w:r w:rsidR="00525A1A">
        <w:rPr>
          <w:rFonts w:asciiTheme="minorHAnsi" w:eastAsiaTheme="minorHAnsi" w:hAnsiTheme="minorHAnsi" w:cstheme="minorBidi"/>
          <w:color w:val="000000" w:themeColor="text1"/>
          <w:lang w:eastAsia="en-US"/>
        </w:rPr>
        <w:t xml:space="preserve"> - bps</w:t>
      </w:r>
      <w:r w:rsidR="00EF7562">
        <w:rPr>
          <w:rFonts w:asciiTheme="minorHAnsi" w:eastAsiaTheme="minorHAnsi" w:hAnsiTheme="minorHAnsi" w:cstheme="minorBidi"/>
          <w:color w:val="000000" w:themeColor="text1"/>
          <w:lang w:eastAsia="en-US"/>
        </w:rPr>
        <w:t xml:space="preserve"> (unidade muito utilizada no mercado financeira, </w:t>
      </w:r>
      <w:r w:rsidR="00FC59A8">
        <w:rPr>
          <w:rFonts w:asciiTheme="minorHAnsi" w:eastAsiaTheme="minorHAnsi" w:hAnsiTheme="minorHAnsi" w:cstheme="minorBidi"/>
          <w:color w:val="000000" w:themeColor="text1"/>
          <w:lang w:eastAsia="en-US"/>
        </w:rPr>
        <w:t>equivalente a um centésimo de um porcento). Perceba que o erro cometido</w:t>
      </w:r>
      <w:r w:rsidR="005838F6">
        <w:rPr>
          <w:rFonts w:asciiTheme="minorHAnsi" w:eastAsiaTheme="minorHAnsi" w:hAnsiTheme="minorHAnsi" w:cstheme="minorBidi"/>
          <w:color w:val="000000" w:themeColor="text1"/>
          <w:lang w:eastAsia="en-US"/>
        </w:rPr>
        <w:t xml:space="preserve"> por quem utiliza a curva de inflação implícita da ANBIMA</w:t>
      </w:r>
      <w:r w:rsidR="00525A1A">
        <w:rPr>
          <w:rFonts w:asciiTheme="minorHAnsi" w:eastAsiaTheme="minorHAnsi" w:hAnsiTheme="minorHAnsi" w:cstheme="minorBidi"/>
          <w:color w:val="000000" w:themeColor="text1"/>
          <w:lang w:eastAsia="en-US"/>
        </w:rPr>
        <w:t xml:space="preserve"> é da ordem de 60 bps para baixo, ou seja, </w:t>
      </w:r>
      <w:r w:rsidR="006E4A58">
        <w:rPr>
          <w:rFonts w:asciiTheme="minorHAnsi" w:eastAsiaTheme="minorHAnsi" w:hAnsiTheme="minorHAnsi" w:cstheme="minorBidi"/>
          <w:color w:val="000000" w:themeColor="text1"/>
          <w:lang w:eastAsia="en-US"/>
        </w:rPr>
        <w:t>o erro induz a pensar que a inflação implícita é 0,60% ao ano menor do que o mercado realmente sugere.</w:t>
      </w:r>
    </w:p>
    <w:p w14:paraId="39926E07" w14:textId="18D3CC7B" w:rsidR="00C244DA" w:rsidRDefault="001E22FC" w:rsidP="00C244DA">
      <w:pPr>
        <w:spacing w:before="0" w:after="360"/>
        <w:jc w:val="center"/>
        <w:rPr>
          <w:rFonts w:asciiTheme="minorHAnsi" w:eastAsiaTheme="minorHAnsi" w:hAnsiTheme="minorHAnsi" w:cstheme="minorBidi"/>
          <w:color w:val="000000" w:themeColor="text1"/>
          <w:lang w:eastAsia="en-US"/>
        </w:rPr>
      </w:pPr>
      <w:r w:rsidRPr="001E22FC">
        <w:rPr>
          <w:rFonts w:asciiTheme="minorHAnsi" w:eastAsiaTheme="minorHAnsi" w:hAnsiTheme="minorHAnsi" w:cstheme="minorBidi"/>
          <w:noProof/>
          <w:color w:val="000000" w:themeColor="text1"/>
          <w:lang w:eastAsia="en-US"/>
        </w:rPr>
        <w:drawing>
          <wp:inline distT="0" distB="0" distL="0" distR="0" wp14:anchorId="10583E8A" wp14:editId="373760D5">
            <wp:extent cx="4944164" cy="3275763"/>
            <wp:effectExtent l="0" t="0" r="889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4977487" cy="3297841"/>
                    </a:xfrm>
                    <a:prstGeom prst="rect">
                      <a:avLst/>
                    </a:prstGeom>
                  </pic:spPr>
                </pic:pic>
              </a:graphicData>
            </a:graphic>
          </wp:inline>
        </w:drawing>
      </w:r>
    </w:p>
    <w:p w14:paraId="57151033" w14:textId="3A9F70C1" w:rsidR="008D4298" w:rsidRDefault="008D4298" w:rsidP="00CE11C8">
      <w:pPr>
        <w:spacing w:before="0" w:after="36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Agora, preciso fazer um </w:t>
      </w:r>
      <w:proofErr w:type="spellStart"/>
      <w:r w:rsidRPr="009171A8">
        <w:rPr>
          <w:rFonts w:asciiTheme="minorHAnsi" w:eastAsiaTheme="minorHAnsi" w:hAnsiTheme="minorHAnsi" w:cstheme="minorBidi"/>
          <w:i/>
          <w:iCs/>
          <w:color w:val="000000" w:themeColor="text1"/>
          <w:lang w:eastAsia="en-US"/>
        </w:rPr>
        <w:t>disclaimer</w:t>
      </w:r>
      <w:proofErr w:type="spellEnd"/>
      <w:r>
        <w:rPr>
          <w:rFonts w:asciiTheme="minorHAnsi" w:eastAsiaTheme="minorHAnsi" w:hAnsiTheme="minorHAnsi" w:cstheme="minorBidi"/>
          <w:color w:val="000000" w:themeColor="text1"/>
          <w:lang w:eastAsia="en-US"/>
        </w:rPr>
        <w:t xml:space="preserve">: </w:t>
      </w:r>
      <w:r w:rsidR="00D66D87">
        <w:rPr>
          <w:rFonts w:asciiTheme="minorHAnsi" w:eastAsiaTheme="minorHAnsi" w:hAnsiTheme="minorHAnsi" w:cstheme="minorBidi"/>
          <w:color w:val="000000" w:themeColor="text1"/>
          <w:lang w:eastAsia="en-US"/>
        </w:rPr>
        <w:t xml:space="preserve">tentei algumas vezes avisar a ANBIMA deste erro, inclusive enviando </w:t>
      </w:r>
      <w:proofErr w:type="spellStart"/>
      <w:r w:rsidR="00D66D87">
        <w:rPr>
          <w:rFonts w:asciiTheme="minorHAnsi" w:eastAsiaTheme="minorHAnsi" w:hAnsiTheme="minorHAnsi" w:cstheme="minorBidi"/>
          <w:color w:val="000000" w:themeColor="text1"/>
          <w:lang w:eastAsia="en-US"/>
        </w:rPr>
        <w:t>emails</w:t>
      </w:r>
      <w:proofErr w:type="spellEnd"/>
      <w:r w:rsidR="00D66D87">
        <w:rPr>
          <w:rFonts w:asciiTheme="minorHAnsi" w:eastAsiaTheme="minorHAnsi" w:hAnsiTheme="minorHAnsi" w:cstheme="minorBidi"/>
          <w:color w:val="000000" w:themeColor="text1"/>
          <w:lang w:eastAsia="en-US"/>
        </w:rPr>
        <w:t xml:space="preserve">. Infelizmente, nunca fui respondido. Espero que agora este artigo chegue até </w:t>
      </w:r>
      <w:r w:rsidR="00D66D87">
        <w:rPr>
          <w:rFonts w:asciiTheme="minorHAnsi" w:eastAsiaTheme="minorHAnsi" w:hAnsiTheme="minorHAnsi" w:cstheme="minorBidi"/>
          <w:color w:val="000000" w:themeColor="text1"/>
          <w:lang w:eastAsia="en-US"/>
        </w:rPr>
        <w:lastRenderedPageBreak/>
        <w:t>esta importante instituição, que aliás tem o meu respeito</w:t>
      </w:r>
      <w:r w:rsidR="00245E73">
        <w:rPr>
          <w:rFonts w:asciiTheme="minorHAnsi" w:eastAsiaTheme="minorHAnsi" w:hAnsiTheme="minorHAnsi" w:cstheme="minorBidi"/>
          <w:color w:val="000000" w:themeColor="text1"/>
          <w:lang w:eastAsia="en-US"/>
        </w:rPr>
        <w:t xml:space="preserve"> e admiração. Meu objetivo com este texto é compartilhar conhecimento. Quem sabe muitos participantes do mercado não </w:t>
      </w:r>
      <w:r w:rsidR="003E7587">
        <w:rPr>
          <w:rFonts w:asciiTheme="minorHAnsi" w:eastAsiaTheme="minorHAnsi" w:hAnsiTheme="minorHAnsi" w:cstheme="minorBidi"/>
          <w:color w:val="000000" w:themeColor="text1"/>
          <w:lang w:eastAsia="en-US"/>
        </w:rPr>
        <w:t>ajustarão seus cálculos de inflação impl</w:t>
      </w:r>
      <w:r w:rsidR="009171A8">
        <w:rPr>
          <w:rFonts w:asciiTheme="minorHAnsi" w:eastAsiaTheme="minorHAnsi" w:hAnsiTheme="minorHAnsi" w:cstheme="minorBidi"/>
          <w:color w:val="000000" w:themeColor="text1"/>
          <w:lang w:eastAsia="en-US"/>
        </w:rPr>
        <w:t>í</w:t>
      </w:r>
      <w:r w:rsidR="003E7587">
        <w:rPr>
          <w:rFonts w:asciiTheme="minorHAnsi" w:eastAsiaTheme="minorHAnsi" w:hAnsiTheme="minorHAnsi" w:cstheme="minorBidi"/>
          <w:color w:val="000000" w:themeColor="text1"/>
          <w:lang w:eastAsia="en-US"/>
        </w:rPr>
        <w:t xml:space="preserve">cita estimada e terão melhores resultados a partir de agora? Este </w:t>
      </w:r>
      <w:r w:rsidR="009171A8">
        <w:rPr>
          <w:rFonts w:asciiTheme="minorHAnsi" w:eastAsiaTheme="minorHAnsi" w:hAnsiTheme="minorHAnsi" w:cstheme="minorBidi"/>
          <w:color w:val="000000" w:themeColor="text1"/>
          <w:lang w:eastAsia="en-US"/>
        </w:rPr>
        <w:t xml:space="preserve">é </w:t>
      </w:r>
      <w:r w:rsidR="003E7587">
        <w:rPr>
          <w:rFonts w:asciiTheme="minorHAnsi" w:eastAsiaTheme="minorHAnsi" w:hAnsiTheme="minorHAnsi" w:cstheme="minorBidi"/>
          <w:color w:val="000000" w:themeColor="text1"/>
          <w:lang w:eastAsia="en-US"/>
        </w:rPr>
        <w:t xml:space="preserve">o meu intuito: colaborar da forma que está </w:t>
      </w:r>
      <w:r w:rsidR="009171A8">
        <w:rPr>
          <w:rFonts w:asciiTheme="minorHAnsi" w:eastAsiaTheme="minorHAnsi" w:hAnsiTheme="minorHAnsi" w:cstheme="minorBidi"/>
          <w:color w:val="000000" w:themeColor="text1"/>
          <w:lang w:eastAsia="en-US"/>
        </w:rPr>
        <w:t>ao meu</w:t>
      </w:r>
      <w:r w:rsidR="003E7587">
        <w:rPr>
          <w:rFonts w:asciiTheme="minorHAnsi" w:eastAsiaTheme="minorHAnsi" w:hAnsiTheme="minorHAnsi" w:cstheme="minorBidi"/>
          <w:color w:val="000000" w:themeColor="text1"/>
          <w:lang w:eastAsia="en-US"/>
        </w:rPr>
        <w:t xml:space="preserve"> alcance com o mercado e seu desenvolvimento. E o conhecimento </w:t>
      </w:r>
      <w:r w:rsidR="009171A8">
        <w:rPr>
          <w:rFonts w:asciiTheme="minorHAnsi" w:eastAsiaTheme="minorHAnsi" w:hAnsiTheme="minorHAnsi" w:cstheme="minorBidi"/>
          <w:color w:val="000000" w:themeColor="text1"/>
          <w:lang w:eastAsia="en-US"/>
        </w:rPr>
        <w:t>é fundamental para isso.</w:t>
      </w:r>
    </w:p>
    <w:p w14:paraId="511BEE1A" w14:textId="77777777" w:rsidR="00A64B64" w:rsidRPr="00AE6BE5" w:rsidRDefault="00A64B64" w:rsidP="00CE11C8">
      <w:pPr>
        <w:spacing w:before="0" w:after="360"/>
        <w:rPr>
          <w:rFonts w:asciiTheme="minorHAnsi" w:eastAsiaTheme="minorHAnsi" w:hAnsiTheme="minorHAnsi" w:cstheme="minorBidi"/>
          <w:color w:val="000000" w:themeColor="text1"/>
          <w:lang w:eastAsia="en-US"/>
        </w:rPr>
      </w:pPr>
      <w:r w:rsidRPr="00AE6BE5">
        <w:rPr>
          <w:rFonts w:asciiTheme="minorHAnsi" w:eastAsiaTheme="minorHAnsi" w:hAnsiTheme="minorHAnsi" w:cstheme="minorBidi"/>
          <w:color w:val="000000" w:themeColor="text1"/>
          <w:lang w:eastAsia="en-US"/>
        </w:rPr>
        <w:t>Forte e respeitoso abraço a vocês. Escrevo com muito carinho e responsabilidade.</w:t>
      </w:r>
    </w:p>
    <w:p w14:paraId="4DF9CE5F" w14:textId="4347E32C" w:rsidR="00A64B64" w:rsidRPr="00D44180" w:rsidRDefault="00A64B64" w:rsidP="00A64B64">
      <w:pPr>
        <w:spacing w:after="0"/>
        <w:rPr>
          <w:b/>
          <w:i/>
        </w:rPr>
      </w:pPr>
      <w:r w:rsidRPr="005C7A11">
        <w:rPr>
          <w:rFonts w:asciiTheme="minorHAnsi" w:eastAsiaTheme="minorHAnsi" w:hAnsiTheme="minorHAnsi" w:cstheme="minorBidi"/>
          <w:b/>
          <w:i/>
          <w:lang w:eastAsia="en-US"/>
        </w:rPr>
        <w:t>* </w:t>
      </w:r>
      <w:r w:rsidR="00787D45" w:rsidRPr="00787D45">
        <w:rPr>
          <w:rFonts w:asciiTheme="minorHAnsi" w:eastAsiaTheme="minorHAnsi" w:hAnsiTheme="minorHAnsi" w:cstheme="minorBidi"/>
          <w:b/>
          <w:i/>
          <w:lang w:eastAsia="en-US"/>
        </w:rPr>
        <w:t xml:space="preserve">Carlos Heitor Campani é PhD em Finanças, Diretor Acadêmico da </w:t>
      </w:r>
      <w:proofErr w:type="spellStart"/>
      <w:r w:rsidR="00787D45" w:rsidRPr="00787D45">
        <w:rPr>
          <w:rFonts w:asciiTheme="minorHAnsi" w:eastAsiaTheme="minorHAnsi" w:hAnsiTheme="minorHAnsi" w:cstheme="minorBidi"/>
          <w:b/>
          <w:i/>
          <w:lang w:eastAsia="en-US"/>
        </w:rPr>
        <w:t>iluminus</w:t>
      </w:r>
      <w:proofErr w:type="spellEnd"/>
      <w:r w:rsidR="00787D45" w:rsidRPr="00787D45">
        <w:rPr>
          <w:rFonts w:asciiTheme="minorHAnsi" w:eastAsiaTheme="minorHAnsi" w:hAnsiTheme="minorHAnsi" w:cstheme="minorBidi"/>
          <w:b/>
          <w:i/>
          <w:lang w:eastAsia="en-US"/>
        </w:rPr>
        <w:t xml:space="preserve"> – Academia de Finanças e sócio fundador da CHC </w:t>
      </w:r>
      <w:proofErr w:type="spellStart"/>
      <w:r w:rsidR="00787D45" w:rsidRPr="00787D45">
        <w:rPr>
          <w:rFonts w:asciiTheme="minorHAnsi" w:eastAsiaTheme="minorHAnsi" w:hAnsiTheme="minorHAnsi" w:cstheme="minorBidi"/>
          <w:b/>
          <w:i/>
          <w:lang w:eastAsia="en-US"/>
        </w:rPr>
        <w:t>Finance</w:t>
      </w:r>
      <w:proofErr w:type="spellEnd"/>
      <w:r w:rsidR="00787D45" w:rsidRPr="00787D45">
        <w:rPr>
          <w:rFonts w:asciiTheme="minorHAnsi" w:eastAsiaTheme="minorHAnsi" w:hAnsiTheme="minorHAnsi" w:cstheme="minorBidi"/>
          <w:b/>
          <w:i/>
          <w:lang w:eastAsia="en-US"/>
        </w:rPr>
        <w:t xml:space="preserve">. Ele pode ser encontrado em </w:t>
      </w:r>
      <w:hyperlink r:id="rId10" w:history="1">
        <w:r w:rsidR="00787D45" w:rsidRPr="00787D45">
          <w:rPr>
            <w:rStyle w:val="Hyperlink"/>
            <w:rFonts w:asciiTheme="minorHAnsi" w:eastAsiaTheme="minorHAnsi" w:hAnsiTheme="minorHAnsi" w:cstheme="minorBidi"/>
            <w:b/>
            <w:i/>
            <w:lang w:eastAsia="en-US"/>
          </w:rPr>
          <w:t>www.carlosheitorcampani.com</w:t>
        </w:r>
      </w:hyperlink>
      <w:r w:rsidR="00787D45" w:rsidRPr="00787D45">
        <w:rPr>
          <w:rFonts w:asciiTheme="minorHAnsi" w:eastAsiaTheme="minorHAnsi" w:hAnsiTheme="minorHAnsi" w:cstheme="minorBidi"/>
          <w:b/>
          <w:i/>
          <w:lang w:eastAsia="en-US"/>
        </w:rPr>
        <w:t xml:space="preserve"> e nas redes sociais: @carlosheitorcampani.</w:t>
      </w:r>
    </w:p>
    <w:p w14:paraId="45C59E34" w14:textId="18084CB5" w:rsidR="001F0256" w:rsidRDefault="001F0256" w:rsidP="00A75AC9">
      <w:pPr>
        <w:ind w:left="0"/>
      </w:pPr>
    </w:p>
    <w:p w14:paraId="1EC55CC6" w14:textId="77777777" w:rsidR="00BE797C" w:rsidRPr="00BE797C" w:rsidRDefault="00BE797C" w:rsidP="00BE797C">
      <w:pPr>
        <w:ind w:left="0"/>
      </w:pPr>
    </w:p>
    <w:sectPr w:rsidR="00BE797C" w:rsidRPr="00BE797C" w:rsidSect="00CA7434">
      <w:headerReference w:type="even" r:id="rId11"/>
      <w:headerReference w:type="default" r:id="rId12"/>
      <w:footerReference w:type="default" r:id="rId13"/>
      <w:headerReference w:type="first" r:id="rId14"/>
      <w:footerReference w:type="first" r:id="rId15"/>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2FBF9" w14:textId="77777777" w:rsidR="00EB3977" w:rsidRDefault="00EB3977" w:rsidP="004D2193">
      <w:r>
        <w:separator/>
      </w:r>
    </w:p>
  </w:endnote>
  <w:endnote w:type="continuationSeparator" w:id="0">
    <w:p w14:paraId="0D8EBF0D" w14:textId="77777777" w:rsidR="00EB3977" w:rsidRDefault="00EB397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8032FCD" w:rsidR="00E010F7" w:rsidRDefault="003E443D" w:rsidP="004D2193">
    <w:r>
      <w:rPr>
        <w:noProof/>
      </w:rPr>
      <mc:AlternateContent>
        <mc:Choice Requires="wps">
          <w:drawing>
            <wp:anchor distT="0" distB="0" distL="114300" distR="114300" simplePos="0" relativeHeight="251659776" behindDoc="0" locked="0" layoutInCell="1" allowOverlap="1" wp14:anchorId="2D4DB81F" wp14:editId="32993DAA">
              <wp:simplePos x="0" y="0"/>
              <wp:positionH relativeFrom="margin">
                <wp:posOffset>1957705</wp:posOffset>
              </wp:positionH>
              <wp:positionV relativeFrom="paragraph">
                <wp:posOffset>374650</wp:posOffset>
              </wp:positionV>
              <wp:extent cx="1958196" cy="422694"/>
              <wp:effectExtent l="0" t="0" r="0" b="0"/>
              <wp:wrapNone/>
              <wp:docPr id="168078960" name="Caixa de Texto 16807896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807E699" w14:textId="77777777" w:rsidR="003E443D" w:rsidRDefault="003E443D" w:rsidP="003E443D">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226727E" w14:textId="77777777" w:rsidR="003E443D" w:rsidRPr="00FC6403" w:rsidRDefault="003E443D" w:rsidP="003E443D">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DB81F" id="_x0000_t202" coordsize="21600,21600" o:spt="202" path="m,l,21600r21600,l21600,xe">
              <v:stroke joinstyle="miter"/>
              <v:path gradientshapeok="t" o:connecttype="rect"/>
            </v:shapetype>
            <v:shape id="Caixa de Texto 168078960" o:spid="_x0000_s1026" type="#_x0000_t202" style="position:absolute;left:0;text-align:left;margin-left:154.15pt;margin-top:29.5pt;width:154.2pt;height:33.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" filled="f" stroked="f" strokeweight=".5pt">
              <v:textbox>
                <w:txbxContent>
                  <w:p w14:paraId="7807E699" w14:textId="77777777" w:rsidR="003E443D" w:rsidRDefault="003E443D" w:rsidP="003E443D">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226727E" w14:textId="77777777" w:rsidR="003E443D" w:rsidRPr="00FC6403" w:rsidRDefault="003E443D" w:rsidP="003E443D">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r w:rsidR="002A2968">
      <w:t xml:space="preserve"> </w:t>
    </w:r>
    <w:r w:rsidR="002A296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38EE1C48" w:rsidR="00E010F7" w:rsidRDefault="00CA7434" w:rsidP="004D2193">
    <w:r>
      <w:rPr>
        <w:noProof/>
      </w:rPr>
      <mc:AlternateContent>
        <mc:Choice Requires="wps">
          <w:drawing>
            <wp:anchor distT="0" distB="0" distL="114300" distR="114300" simplePos="0" relativeHeight="251657728" behindDoc="0" locked="0" layoutInCell="1" allowOverlap="1" wp14:anchorId="21BFC3A2" wp14:editId="60621FB7">
              <wp:simplePos x="0" y="0"/>
              <wp:positionH relativeFrom="margin">
                <wp:posOffset>2070100</wp:posOffset>
              </wp:positionH>
              <wp:positionV relativeFrom="paragraph">
                <wp:posOffset>355600</wp:posOffset>
              </wp:positionV>
              <wp:extent cx="1958196" cy="422694"/>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BF52189" w14:textId="77777777" w:rsidR="00CA7434" w:rsidRDefault="00CA7434" w:rsidP="00CA743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6146EDE" w14:textId="77777777" w:rsidR="00CA7434" w:rsidRPr="00FC6403" w:rsidRDefault="00CA7434" w:rsidP="00CA743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FC3A2" id="_x0000_t202" coordsize="21600,21600" o:spt="202" path="m,l,21600r21600,l21600,xe">
              <v:stroke joinstyle="miter"/>
              <v:path gradientshapeok="t" o:connecttype="rect"/>
            </v:shapetype>
            <v:shape id="Caixa de Texto 10" o:spid="_x0000_s1027" type="#_x0000_t202" style="position:absolute;left:0;text-align:left;margin-left:163pt;margin-top:28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1uGQIAADM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" filled="f" stroked="f" strokeweight=".5pt">
              <v:textbox>
                <w:txbxContent>
                  <w:p w14:paraId="5BF52189" w14:textId="77777777" w:rsidR="00CA7434" w:rsidRDefault="00CA7434" w:rsidP="00CA7434">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6146EDE" w14:textId="77777777" w:rsidR="00CA7434" w:rsidRPr="00FC6403" w:rsidRDefault="00CA7434" w:rsidP="00CA7434">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2DCE0" w14:textId="77777777" w:rsidR="00EB3977" w:rsidRDefault="00EB3977" w:rsidP="004D2193">
      <w:r>
        <w:separator/>
      </w:r>
    </w:p>
  </w:footnote>
  <w:footnote w:type="continuationSeparator" w:id="0">
    <w:p w14:paraId="09113382" w14:textId="77777777" w:rsidR="00EB3977" w:rsidRDefault="00EB397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787D45"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6F42621" w:rsidR="00E010F7" w:rsidRDefault="002A2968" w:rsidP="00866539">
    <w:pPr>
      <w:ind w:right="360"/>
    </w:pPr>
    <w:r w:rsidRPr="000C59A7">
      <w:rPr>
        <w:noProof/>
      </w:rPr>
      <w:drawing>
        <wp:anchor distT="0" distB="0" distL="114300" distR="114300" simplePos="0" relativeHeight="251658752" behindDoc="0" locked="0" layoutInCell="1" allowOverlap="1" wp14:anchorId="37351177" wp14:editId="429952A5">
          <wp:simplePos x="0" y="0"/>
          <wp:positionH relativeFrom="margin">
            <wp:posOffset>2132640</wp:posOffset>
          </wp:positionH>
          <wp:positionV relativeFrom="paragraph">
            <wp:posOffset>-343535</wp:posOffset>
          </wp:positionV>
          <wp:extent cx="1781503" cy="413533"/>
          <wp:effectExtent l="0" t="0" r="0" b="5715"/>
          <wp:wrapNone/>
          <wp:docPr id="1468150699"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029A3304">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29EA41E5" w:rsidR="004327E5" w:rsidRDefault="006A3756">
    <w:pPr>
      <w:pStyle w:val="Header"/>
    </w:pPr>
    <w:r w:rsidRPr="000C59A7">
      <w:rPr>
        <w:noProof/>
      </w:rPr>
      <w:drawing>
        <wp:anchor distT="0" distB="0" distL="114300" distR="114300" simplePos="0" relativeHeight="251656704" behindDoc="0" locked="0" layoutInCell="1" allowOverlap="1" wp14:anchorId="443B2749" wp14:editId="21CA7FF4">
          <wp:simplePos x="0" y="0"/>
          <wp:positionH relativeFrom="margin">
            <wp:posOffset>2074220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3"/>
  </w:num>
  <w:num w:numId="2" w16cid:durableId="584147039">
    <w:abstractNumId w:val="1"/>
  </w:num>
  <w:num w:numId="3" w16cid:durableId="1713310607">
    <w:abstractNumId w:val="0"/>
  </w:num>
  <w:num w:numId="4" w16cid:durableId="1120028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206C9"/>
    <w:rsid w:val="00223E4F"/>
    <w:rsid w:val="00245E73"/>
    <w:rsid w:val="00246718"/>
    <w:rsid w:val="002539B1"/>
    <w:rsid w:val="0025521D"/>
    <w:rsid w:val="0027142F"/>
    <w:rsid w:val="0027328E"/>
    <w:rsid w:val="00294A05"/>
    <w:rsid w:val="002A2968"/>
    <w:rsid w:val="002A7B47"/>
    <w:rsid w:val="002C08A3"/>
    <w:rsid w:val="002C3239"/>
    <w:rsid w:val="002C6A0E"/>
    <w:rsid w:val="002D2503"/>
    <w:rsid w:val="00302005"/>
    <w:rsid w:val="00305A52"/>
    <w:rsid w:val="00315C75"/>
    <w:rsid w:val="003346F3"/>
    <w:rsid w:val="003474DC"/>
    <w:rsid w:val="00366A9B"/>
    <w:rsid w:val="00367C2B"/>
    <w:rsid w:val="003726D3"/>
    <w:rsid w:val="00390B22"/>
    <w:rsid w:val="003B42F4"/>
    <w:rsid w:val="003C4250"/>
    <w:rsid w:val="003E443D"/>
    <w:rsid w:val="003E7587"/>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A3756"/>
    <w:rsid w:val="006B328A"/>
    <w:rsid w:val="006D4DE9"/>
    <w:rsid w:val="006E4A58"/>
    <w:rsid w:val="007234DF"/>
    <w:rsid w:val="00730DA5"/>
    <w:rsid w:val="0073537C"/>
    <w:rsid w:val="00750D39"/>
    <w:rsid w:val="00752059"/>
    <w:rsid w:val="00754435"/>
    <w:rsid w:val="00757DFB"/>
    <w:rsid w:val="00783126"/>
    <w:rsid w:val="00784537"/>
    <w:rsid w:val="00787D45"/>
    <w:rsid w:val="00795312"/>
    <w:rsid w:val="007A344E"/>
    <w:rsid w:val="007A68E2"/>
    <w:rsid w:val="007B2B89"/>
    <w:rsid w:val="007C4B0E"/>
    <w:rsid w:val="007E6C30"/>
    <w:rsid w:val="00804AC7"/>
    <w:rsid w:val="008131C4"/>
    <w:rsid w:val="00824262"/>
    <w:rsid w:val="00842BC9"/>
    <w:rsid w:val="0084376E"/>
    <w:rsid w:val="008615C3"/>
    <w:rsid w:val="00866539"/>
    <w:rsid w:val="008A007B"/>
    <w:rsid w:val="008D4298"/>
    <w:rsid w:val="00903689"/>
    <w:rsid w:val="009041E2"/>
    <w:rsid w:val="00905371"/>
    <w:rsid w:val="00906FE1"/>
    <w:rsid w:val="0091331F"/>
    <w:rsid w:val="009171A8"/>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744B1"/>
    <w:rsid w:val="00BA30AF"/>
    <w:rsid w:val="00BC1F72"/>
    <w:rsid w:val="00BC1FF0"/>
    <w:rsid w:val="00BE797C"/>
    <w:rsid w:val="00BF5CE2"/>
    <w:rsid w:val="00C036C8"/>
    <w:rsid w:val="00C03AEF"/>
    <w:rsid w:val="00C04B9B"/>
    <w:rsid w:val="00C244DA"/>
    <w:rsid w:val="00C25F4C"/>
    <w:rsid w:val="00C47CB9"/>
    <w:rsid w:val="00C51539"/>
    <w:rsid w:val="00C64BFC"/>
    <w:rsid w:val="00C828E6"/>
    <w:rsid w:val="00C96979"/>
    <w:rsid w:val="00CA7434"/>
    <w:rsid w:val="00CD68F7"/>
    <w:rsid w:val="00CE11C8"/>
    <w:rsid w:val="00D001C8"/>
    <w:rsid w:val="00D00AD4"/>
    <w:rsid w:val="00D103A0"/>
    <w:rsid w:val="00D30957"/>
    <w:rsid w:val="00D50FB8"/>
    <w:rsid w:val="00D53617"/>
    <w:rsid w:val="00D54632"/>
    <w:rsid w:val="00D64B8C"/>
    <w:rsid w:val="00D66D87"/>
    <w:rsid w:val="00D67F9C"/>
    <w:rsid w:val="00D750F7"/>
    <w:rsid w:val="00D75397"/>
    <w:rsid w:val="00D84797"/>
    <w:rsid w:val="00D91312"/>
    <w:rsid w:val="00DA45AB"/>
    <w:rsid w:val="00DC54A2"/>
    <w:rsid w:val="00DC6185"/>
    <w:rsid w:val="00DD31AB"/>
    <w:rsid w:val="00DF49AB"/>
    <w:rsid w:val="00E010F7"/>
    <w:rsid w:val="00E14BBA"/>
    <w:rsid w:val="00E23538"/>
    <w:rsid w:val="00E24CE6"/>
    <w:rsid w:val="00E50E75"/>
    <w:rsid w:val="00E53599"/>
    <w:rsid w:val="00E63FE7"/>
    <w:rsid w:val="00E64F87"/>
    <w:rsid w:val="00E73CDB"/>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rlosheitorcampan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1334</Words>
  <Characters>7606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120</cp:revision>
  <dcterms:created xsi:type="dcterms:W3CDTF">2023-03-14T18:34:00Z</dcterms:created>
  <dcterms:modified xsi:type="dcterms:W3CDTF">2024-10-28T15:26:00Z</dcterms:modified>
</cp:coreProperties>
</file>