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038E6" w14:textId="588FBFEC" w:rsidR="00264728" w:rsidRPr="00AA23C6" w:rsidRDefault="00BA54F5" w:rsidP="00FD795B">
      <w:pPr>
        <w:keepNext/>
        <w:keepLines/>
        <w:spacing w:before="0" w:after="0" w:line="276" w:lineRule="auto"/>
        <w:outlineLvl w:val="0"/>
        <w:rPr>
          <w:rFonts w:ascii="Calibri Light" w:hAnsi="Calibri Light" w:cs="Times New Roman"/>
          <w:bCs/>
          <w:color w:val="2E74B5"/>
          <w:sz w:val="32"/>
          <w:szCs w:val="32"/>
          <w:lang w:eastAsia="en-US"/>
        </w:rPr>
      </w:pPr>
      <w:r w:rsidRPr="00BA54F5">
        <w:rPr>
          <w:rFonts w:ascii="Calibri Light" w:hAnsi="Calibri Light" w:cs="Times New Roman"/>
          <w:color w:val="2E74B5"/>
          <w:sz w:val="32"/>
          <w:szCs w:val="32"/>
          <w:lang w:eastAsia="en-US"/>
        </w:rPr>
        <w:t xml:space="preserve">Dividendos </w:t>
      </w:r>
      <w:r w:rsidR="003E4BE1">
        <w:rPr>
          <w:rFonts w:ascii="Calibri Light" w:hAnsi="Calibri Light" w:cs="Times New Roman"/>
          <w:color w:val="2E74B5"/>
          <w:sz w:val="32"/>
          <w:szCs w:val="32"/>
          <w:lang w:eastAsia="en-US"/>
        </w:rPr>
        <w:t>ou</w:t>
      </w:r>
      <w:r w:rsidRPr="00BA54F5">
        <w:rPr>
          <w:rFonts w:ascii="Calibri Light" w:hAnsi="Calibri Light" w:cs="Times New Roman"/>
          <w:color w:val="2E74B5"/>
          <w:sz w:val="32"/>
          <w:szCs w:val="32"/>
          <w:lang w:eastAsia="en-US"/>
        </w:rPr>
        <w:t xml:space="preserve"> Juros sobre Capital Próprio: </w:t>
      </w:r>
      <w:r>
        <w:rPr>
          <w:rFonts w:ascii="Calibri Light" w:hAnsi="Calibri Light" w:cs="Times New Roman"/>
          <w:color w:val="2E74B5"/>
          <w:sz w:val="32"/>
          <w:szCs w:val="32"/>
          <w:lang w:eastAsia="en-US"/>
        </w:rPr>
        <w:t>o que é melhor?</w:t>
      </w:r>
    </w:p>
    <w:p w14:paraId="56AB8CE5" w14:textId="040E91A4" w:rsidR="00673D9D" w:rsidRDefault="00362418" w:rsidP="004E517B">
      <w:pPr>
        <w:spacing w:before="0" w:after="0" w:line="240" w:lineRule="auto"/>
        <w:ind w:left="360"/>
        <w:rPr>
          <w:rFonts w:ascii="Calibri" w:eastAsia="Calibri" w:hAnsi="Calibri" w:cs="Times New Roman"/>
          <w:b/>
          <w:i/>
          <w:lang w:eastAsia="en-US"/>
        </w:rPr>
      </w:pPr>
      <w:r w:rsidRPr="00362418">
        <w:rPr>
          <w:rFonts w:ascii="Calibri" w:eastAsia="Calibri" w:hAnsi="Calibri" w:cs="Times New Roman"/>
          <w:b/>
          <w:i/>
          <w:lang w:eastAsia="en-US"/>
        </w:rPr>
        <w:t>A diferença entre dividendos e Juros sobre Capital Próprio é um reflexo do sistema tributário brasileiro</w:t>
      </w:r>
      <w:r w:rsidR="003E4BE1">
        <w:rPr>
          <w:rFonts w:ascii="Calibri" w:eastAsia="Calibri" w:hAnsi="Calibri" w:cs="Times New Roman"/>
          <w:b/>
          <w:i/>
          <w:lang w:eastAsia="en-US"/>
        </w:rPr>
        <w:t>: entenda tudo a respeito!</w:t>
      </w:r>
    </w:p>
    <w:p w14:paraId="597A4268" w14:textId="77777777" w:rsidR="00362418" w:rsidRDefault="00362418" w:rsidP="00FD795B">
      <w:pPr>
        <w:spacing w:before="0" w:after="0"/>
        <w:ind w:left="360"/>
        <w:rPr>
          <w:rFonts w:ascii="Calibri" w:eastAsia="Calibri" w:hAnsi="Calibri" w:cs="Times New Roman"/>
          <w:b/>
          <w:i/>
          <w:lang w:eastAsia="en-US"/>
        </w:rPr>
      </w:pPr>
    </w:p>
    <w:p w14:paraId="306CB258" w14:textId="37C333EB" w:rsidR="00264728" w:rsidRPr="00264728" w:rsidRDefault="00264728" w:rsidP="00FD795B">
      <w:pPr>
        <w:spacing w:before="0" w:after="0"/>
        <w:ind w:left="360"/>
        <w:rPr>
          <w:rFonts w:ascii="Calibri" w:eastAsia="Calibri" w:hAnsi="Calibri" w:cs="Times New Roman"/>
          <w:b/>
          <w:i/>
          <w:lang w:eastAsia="en-US"/>
        </w:rPr>
      </w:pPr>
      <w:r w:rsidRPr="00264728">
        <w:rPr>
          <w:rFonts w:ascii="Calibri" w:eastAsia="Calibri" w:hAnsi="Calibri" w:cs="Times New Roman"/>
          <w:b/>
          <w:i/>
          <w:lang w:eastAsia="en-US"/>
        </w:rPr>
        <w:t>*Carlos Heitor Campani, Ph.D.</w:t>
      </w:r>
    </w:p>
    <w:p w14:paraId="5502A064" w14:textId="77777777" w:rsidR="00264728" w:rsidRPr="00264728" w:rsidRDefault="00264728" w:rsidP="00FD795B">
      <w:pPr>
        <w:spacing w:before="0" w:after="0"/>
        <w:ind w:left="360"/>
        <w:rPr>
          <w:rFonts w:ascii="Calibri" w:eastAsia="Calibri" w:hAnsi="Calibri" w:cs="Times New Roman"/>
          <w:bCs/>
          <w:i/>
          <w:lang w:eastAsia="en-US"/>
        </w:rPr>
      </w:pPr>
      <w:r w:rsidRPr="00264728">
        <w:rPr>
          <w:rFonts w:ascii="Calibri" w:eastAsia="Calibri" w:hAnsi="Calibri" w:cs="Times New Roman"/>
          <w:bCs/>
          <w:i/>
          <w:lang w:eastAsia="en-US"/>
        </w:rPr>
        <w:t>Professor, Pesquisador, Consultor e Autor na área de Investimentos, Previdência, Finanças Pessoais e Finanças Corporativas.</w:t>
      </w:r>
    </w:p>
    <w:p w14:paraId="5691A4DE" w14:textId="77777777" w:rsidR="00A64B64" w:rsidRDefault="00A64B64" w:rsidP="00A64B64">
      <w:pPr>
        <w:spacing w:after="0"/>
        <w:rPr>
          <w:color w:val="000000" w:themeColor="text1"/>
        </w:rPr>
      </w:pPr>
    </w:p>
    <w:p w14:paraId="769CFE25" w14:textId="519C4157" w:rsidR="00BA54F5" w:rsidRPr="00BA54F5" w:rsidRDefault="009A750F" w:rsidP="00BA54F5">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t>Olá</w:t>
      </w:r>
      <w:r w:rsidR="0094028C" w:rsidRPr="0094028C">
        <w:rPr>
          <w:rFonts w:asciiTheme="minorHAnsi" w:hAnsiTheme="minorHAnsi" w:cstheme="minorHAnsi"/>
          <w:color w:val="1F1F1F"/>
          <w:bdr w:val="none" w:sz="0" w:space="0" w:color="auto" w:frame="1"/>
        </w:rPr>
        <w:t xml:space="preserve">, Pessoal! </w:t>
      </w:r>
      <w:r w:rsidR="004E5E55">
        <w:rPr>
          <w:rFonts w:asciiTheme="minorHAnsi" w:hAnsiTheme="minorHAnsi" w:cstheme="minorHAnsi"/>
          <w:color w:val="1F1F1F"/>
          <w:bdr w:val="none" w:sz="0" w:space="0" w:color="auto" w:frame="1"/>
        </w:rPr>
        <w:t>Quando você investe</w:t>
      </w:r>
      <w:r w:rsidR="00BA54F5" w:rsidRPr="00BA54F5">
        <w:rPr>
          <w:rFonts w:asciiTheme="minorHAnsi" w:hAnsiTheme="minorHAnsi" w:cstheme="minorHAnsi"/>
          <w:color w:val="1F1F1F"/>
          <w:bdr w:val="none" w:sz="0" w:space="0" w:color="auto" w:frame="1"/>
        </w:rPr>
        <w:t xml:space="preserve"> em ações, </w:t>
      </w:r>
      <w:r w:rsidR="004E5E55">
        <w:rPr>
          <w:rFonts w:asciiTheme="minorHAnsi" w:hAnsiTheme="minorHAnsi" w:cstheme="minorHAnsi"/>
          <w:color w:val="1F1F1F"/>
          <w:bdr w:val="none" w:sz="0" w:space="0" w:color="auto" w:frame="1"/>
        </w:rPr>
        <w:t>os termos</w:t>
      </w:r>
      <w:r w:rsidR="00BA54F5" w:rsidRPr="00BA54F5">
        <w:rPr>
          <w:rFonts w:asciiTheme="minorHAnsi" w:hAnsiTheme="minorHAnsi" w:cstheme="minorHAnsi"/>
          <w:color w:val="1F1F1F"/>
          <w:bdr w:val="none" w:sz="0" w:space="0" w:color="auto" w:frame="1"/>
        </w:rPr>
        <w:t xml:space="preserve"> </w:t>
      </w:r>
      <w:r w:rsidR="00AD7AEB">
        <w:rPr>
          <w:rFonts w:asciiTheme="minorHAnsi" w:hAnsiTheme="minorHAnsi" w:cstheme="minorHAnsi"/>
          <w:color w:val="1F1F1F"/>
          <w:bdr w:val="none" w:sz="0" w:space="0" w:color="auto" w:frame="1"/>
        </w:rPr>
        <w:t>“</w:t>
      </w:r>
      <w:r w:rsidR="00BA54F5" w:rsidRPr="00BA54F5">
        <w:rPr>
          <w:rFonts w:asciiTheme="minorHAnsi" w:hAnsiTheme="minorHAnsi" w:cstheme="minorHAnsi"/>
          <w:color w:val="1F1F1F"/>
          <w:bdr w:val="none" w:sz="0" w:space="0" w:color="auto" w:frame="1"/>
        </w:rPr>
        <w:t>dividendos</w:t>
      </w:r>
      <w:r w:rsidR="00AD7AEB">
        <w:rPr>
          <w:rFonts w:asciiTheme="minorHAnsi" w:hAnsiTheme="minorHAnsi" w:cstheme="minorHAnsi"/>
          <w:color w:val="1F1F1F"/>
          <w:bdr w:val="none" w:sz="0" w:space="0" w:color="auto" w:frame="1"/>
        </w:rPr>
        <w:t>”</w:t>
      </w:r>
      <w:r w:rsidR="00BA54F5" w:rsidRPr="00BA54F5">
        <w:rPr>
          <w:rFonts w:asciiTheme="minorHAnsi" w:hAnsiTheme="minorHAnsi" w:cstheme="minorHAnsi"/>
          <w:color w:val="1F1F1F"/>
          <w:bdr w:val="none" w:sz="0" w:space="0" w:color="auto" w:frame="1"/>
        </w:rPr>
        <w:t xml:space="preserve"> e </w:t>
      </w:r>
      <w:r w:rsidR="00AD7AEB">
        <w:rPr>
          <w:rFonts w:asciiTheme="minorHAnsi" w:hAnsiTheme="minorHAnsi" w:cstheme="minorHAnsi"/>
          <w:color w:val="1F1F1F"/>
          <w:bdr w:val="none" w:sz="0" w:space="0" w:color="auto" w:frame="1"/>
        </w:rPr>
        <w:t>“</w:t>
      </w:r>
      <w:r w:rsidR="00BA54F5" w:rsidRPr="00BA54F5">
        <w:rPr>
          <w:rFonts w:asciiTheme="minorHAnsi" w:hAnsiTheme="minorHAnsi" w:cstheme="minorHAnsi"/>
          <w:color w:val="1F1F1F"/>
          <w:bdr w:val="none" w:sz="0" w:space="0" w:color="auto" w:frame="1"/>
        </w:rPr>
        <w:t>Juros sobre Capital Próprio</w:t>
      </w:r>
      <w:r w:rsidR="00AD7AEB">
        <w:rPr>
          <w:rFonts w:asciiTheme="minorHAnsi" w:hAnsiTheme="minorHAnsi" w:cstheme="minorHAnsi"/>
          <w:color w:val="1F1F1F"/>
          <w:bdr w:val="none" w:sz="0" w:space="0" w:color="auto" w:frame="1"/>
        </w:rPr>
        <w:t>”</w:t>
      </w:r>
      <w:r w:rsidR="00BA54F5" w:rsidRPr="00BA54F5">
        <w:rPr>
          <w:rFonts w:asciiTheme="minorHAnsi" w:hAnsiTheme="minorHAnsi" w:cstheme="minorHAnsi"/>
          <w:color w:val="1F1F1F"/>
          <w:bdr w:val="none" w:sz="0" w:space="0" w:color="auto" w:frame="1"/>
        </w:rPr>
        <w:t xml:space="preserve"> (J</w:t>
      </w:r>
      <w:r w:rsidR="00643846">
        <w:rPr>
          <w:rFonts w:asciiTheme="minorHAnsi" w:hAnsiTheme="minorHAnsi" w:cstheme="minorHAnsi"/>
          <w:color w:val="1F1F1F"/>
          <w:bdr w:val="none" w:sz="0" w:space="0" w:color="auto" w:frame="1"/>
        </w:rPr>
        <w:t>SC</w:t>
      </w:r>
      <w:r w:rsidR="00BA54F5" w:rsidRPr="00BA54F5">
        <w:rPr>
          <w:rFonts w:asciiTheme="minorHAnsi" w:hAnsiTheme="minorHAnsi" w:cstheme="minorHAnsi"/>
          <w:color w:val="1F1F1F"/>
          <w:bdr w:val="none" w:sz="0" w:space="0" w:color="auto" w:frame="1"/>
        </w:rPr>
        <w:t>P</w:t>
      </w:r>
      <w:r w:rsidR="00643846">
        <w:rPr>
          <w:rFonts w:asciiTheme="minorHAnsi" w:hAnsiTheme="minorHAnsi" w:cstheme="minorHAnsi"/>
          <w:color w:val="1F1F1F"/>
          <w:bdr w:val="none" w:sz="0" w:space="0" w:color="auto" w:frame="1"/>
        </w:rPr>
        <w:t xml:space="preserve"> ou</w:t>
      </w:r>
      <w:r w:rsidR="00C6603F">
        <w:rPr>
          <w:rFonts w:asciiTheme="minorHAnsi" w:hAnsiTheme="minorHAnsi" w:cstheme="minorHAnsi"/>
          <w:color w:val="1F1F1F"/>
          <w:bdr w:val="none" w:sz="0" w:space="0" w:color="auto" w:frame="1"/>
        </w:rPr>
        <w:t xml:space="preserve"> </w:t>
      </w:r>
      <w:r w:rsidR="00643846">
        <w:rPr>
          <w:rFonts w:asciiTheme="minorHAnsi" w:hAnsiTheme="minorHAnsi" w:cstheme="minorHAnsi"/>
          <w:color w:val="1F1F1F"/>
          <w:bdr w:val="none" w:sz="0" w:space="0" w:color="auto" w:frame="1"/>
        </w:rPr>
        <w:t>JCP</w:t>
      </w:r>
      <w:r w:rsidR="00C6603F">
        <w:rPr>
          <w:rFonts w:asciiTheme="minorHAnsi" w:hAnsiTheme="minorHAnsi" w:cstheme="minorHAnsi"/>
          <w:color w:val="1F1F1F"/>
          <w:bdr w:val="none" w:sz="0" w:space="0" w:color="auto" w:frame="1"/>
        </w:rPr>
        <w:t>, abreviação utilizada adiante</w:t>
      </w:r>
      <w:r w:rsidR="004E517B">
        <w:rPr>
          <w:rFonts w:asciiTheme="minorHAnsi" w:hAnsiTheme="minorHAnsi" w:cstheme="minorHAnsi"/>
          <w:color w:val="1F1F1F"/>
          <w:bdr w:val="none" w:sz="0" w:space="0" w:color="auto" w:frame="1"/>
        </w:rPr>
        <w:t xml:space="preserve"> neste texto</w:t>
      </w:r>
      <w:r w:rsidR="00BA54F5" w:rsidRPr="00BA54F5">
        <w:rPr>
          <w:rFonts w:asciiTheme="minorHAnsi" w:hAnsiTheme="minorHAnsi" w:cstheme="minorHAnsi"/>
          <w:color w:val="1F1F1F"/>
          <w:bdr w:val="none" w:sz="0" w:space="0" w:color="auto" w:frame="1"/>
        </w:rPr>
        <w:t xml:space="preserve">) </w:t>
      </w:r>
      <w:r w:rsidR="007108A3">
        <w:rPr>
          <w:rFonts w:asciiTheme="minorHAnsi" w:hAnsiTheme="minorHAnsi" w:cstheme="minorHAnsi"/>
          <w:color w:val="1F1F1F"/>
          <w:bdr w:val="none" w:sz="0" w:space="0" w:color="auto" w:frame="1"/>
        </w:rPr>
        <w:t>devem soar</w:t>
      </w:r>
      <w:r w:rsidR="00BA54F5" w:rsidRPr="00BA54F5">
        <w:rPr>
          <w:rFonts w:asciiTheme="minorHAnsi" w:hAnsiTheme="minorHAnsi" w:cstheme="minorHAnsi"/>
          <w:color w:val="1F1F1F"/>
          <w:bdr w:val="none" w:sz="0" w:space="0" w:color="auto" w:frame="1"/>
        </w:rPr>
        <w:t xml:space="preserve"> </w:t>
      </w:r>
      <w:r w:rsidR="00643846">
        <w:rPr>
          <w:rFonts w:asciiTheme="minorHAnsi" w:hAnsiTheme="minorHAnsi" w:cstheme="minorHAnsi"/>
          <w:color w:val="1F1F1F"/>
          <w:bdr w:val="none" w:sz="0" w:space="0" w:color="auto" w:frame="1"/>
        </w:rPr>
        <w:t>bastante comuns</w:t>
      </w:r>
      <w:r w:rsidR="00BA54F5" w:rsidRPr="00BA54F5">
        <w:rPr>
          <w:rFonts w:asciiTheme="minorHAnsi" w:hAnsiTheme="minorHAnsi" w:cstheme="minorHAnsi"/>
          <w:color w:val="1F1F1F"/>
          <w:bdr w:val="none" w:sz="0" w:space="0" w:color="auto" w:frame="1"/>
        </w:rPr>
        <w:t xml:space="preserve">. </w:t>
      </w:r>
      <w:r w:rsidR="007108A3">
        <w:rPr>
          <w:rFonts w:asciiTheme="minorHAnsi" w:hAnsiTheme="minorHAnsi" w:cstheme="minorHAnsi"/>
          <w:color w:val="1F1F1F"/>
          <w:bdr w:val="none" w:sz="0" w:space="0" w:color="auto" w:frame="1"/>
        </w:rPr>
        <w:t>E</w:t>
      </w:r>
      <w:r w:rsidR="00BA54F5" w:rsidRPr="00BA54F5">
        <w:rPr>
          <w:rFonts w:asciiTheme="minorHAnsi" w:hAnsiTheme="minorHAnsi" w:cstheme="minorHAnsi"/>
          <w:color w:val="1F1F1F"/>
          <w:bdr w:val="none" w:sz="0" w:space="0" w:color="auto" w:frame="1"/>
        </w:rPr>
        <w:t xml:space="preserve">ntender a diferença entre esses dois tipos de proventos é </w:t>
      </w:r>
      <w:r w:rsidR="003E71BE">
        <w:rPr>
          <w:rFonts w:asciiTheme="minorHAnsi" w:hAnsiTheme="minorHAnsi" w:cstheme="minorHAnsi"/>
          <w:color w:val="1F1F1F"/>
          <w:bdr w:val="none" w:sz="0" w:space="0" w:color="auto" w:frame="1"/>
        </w:rPr>
        <w:t>importante</w:t>
      </w:r>
      <w:r w:rsidR="00BA54F5" w:rsidRPr="00BA54F5">
        <w:rPr>
          <w:rFonts w:asciiTheme="minorHAnsi" w:hAnsiTheme="minorHAnsi" w:cstheme="minorHAnsi"/>
          <w:color w:val="1F1F1F"/>
          <w:bdr w:val="none" w:sz="0" w:space="0" w:color="auto" w:frame="1"/>
        </w:rPr>
        <w:t>. Embora ambos representem formas de remuneração aos acionistas, eles possuem naturezas jurídicas e, mais importante, tratamentos tributários distintos que afetam diretamente o retorno financeiro.</w:t>
      </w:r>
    </w:p>
    <w:p w14:paraId="7FCEBAA3"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38DB0051" w14:textId="6B3FD960" w:rsidR="00BA54F5" w:rsidRPr="00BA54F5" w:rsidRDefault="00BA54F5" w:rsidP="00BA54F5">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Este artigo se aprofunda nesses dois mecanismos de distribuição de valor, esclarecendo suas diferenças, analisando qual deles é mais vantajoso e detalhando os limites legais que regem seu uso no cenário brasileiro.</w:t>
      </w:r>
      <w:r w:rsidR="00C6603F">
        <w:rPr>
          <w:rFonts w:asciiTheme="minorHAnsi" w:hAnsiTheme="minorHAnsi" w:cstheme="minorHAnsi"/>
          <w:color w:val="1F1F1F"/>
          <w:bdr w:val="none" w:sz="0" w:space="0" w:color="auto" w:frame="1"/>
        </w:rPr>
        <w:t xml:space="preserve"> Ah, e como declará-los anualmente no imposto de renda, tendo em vista que há diferença</w:t>
      </w:r>
      <w:r w:rsidR="00297C11">
        <w:rPr>
          <w:rFonts w:asciiTheme="minorHAnsi" w:hAnsiTheme="minorHAnsi" w:cstheme="minorHAnsi"/>
          <w:color w:val="1F1F1F"/>
          <w:bdr w:val="none" w:sz="0" w:space="0" w:color="auto" w:frame="1"/>
        </w:rPr>
        <w:t xml:space="preserve"> e a declaração correta se faz obrigatória</w:t>
      </w:r>
      <w:r w:rsidR="00C6603F">
        <w:rPr>
          <w:rFonts w:asciiTheme="minorHAnsi" w:hAnsiTheme="minorHAnsi" w:cstheme="minorHAnsi"/>
          <w:color w:val="1F1F1F"/>
          <w:bdr w:val="none" w:sz="0" w:space="0" w:color="auto" w:frame="1"/>
        </w:rPr>
        <w:t>!</w:t>
      </w:r>
    </w:p>
    <w:p w14:paraId="44A7FC11"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7B7DED71" w14:textId="77777777" w:rsidR="00BA54F5" w:rsidRPr="000B0972" w:rsidRDefault="00BA54F5" w:rsidP="00BA54F5">
      <w:pPr>
        <w:spacing w:before="0" w:after="0"/>
        <w:rPr>
          <w:rFonts w:asciiTheme="minorHAnsi" w:hAnsiTheme="minorHAnsi" w:cstheme="minorHAnsi"/>
          <w:b/>
          <w:bCs/>
          <w:caps/>
          <w:color w:val="1F1F1F"/>
          <w:bdr w:val="none" w:sz="0" w:space="0" w:color="auto" w:frame="1"/>
        </w:rPr>
      </w:pPr>
      <w:r w:rsidRPr="000B0972">
        <w:rPr>
          <w:rFonts w:asciiTheme="minorHAnsi" w:hAnsiTheme="minorHAnsi" w:cstheme="minorHAnsi"/>
          <w:b/>
          <w:bCs/>
          <w:caps/>
          <w:color w:val="1F1F1F"/>
          <w:bdr w:val="none" w:sz="0" w:space="0" w:color="auto" w:frame="1"/>
        </w:rPr>
        <w:t>O Que São e Como Funcionam?</w:t>
      </w:r>
    </w:p>
    <w:p w14:paraId="13BE2F91" w14:textId="77777777" w:rsidR="000B0972" w:rsidRDefault="000B0972" w:rsidP="00BA54F5">
      <w:pPr>
        <w:spacing w:before="0" w:after="0"/>
        <w:rPr>
          <w:rFonts w:asciiTheme="minorHAnsi" w:hAnsiTheme="minorHAnsi" w:cstheme="minorHAnsi"/>
          <w:color w:val="1F1F1F"/>
          <w:bdr w:val="none" w:sz="0" w:space="0" w:color="auto" w:frame="1"/>
        </w:rPr>
      </w:pPr>
    </w:p>
    <w:p w14:paraId="593FCB33" w14:textId="77777777" w:rsidR="00D53211" w:rsidRDefault="00BA54F5" w:rsidP="00D53211">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 xml:space="preserve">Os dividendos são a forma mais tradicional de remuneração de acionistas. Eles correspondem à distribuição de uma parcela do lucro líquido da empresa, apurado após o pagamento de todos os impostos e despesas. A decisão </w:t>
      </w:r>
      <w:r w:rsidR="00E13C4D">
        <w:rPr>
          <w:rFonts w:asciiTheme="minorHAnsi" w:hAnsiTheme="minorHAnsi" w:cstheme="minorHAnsi"/>
          <w:color w:val="1F1F1F"/>
          <w:bdr w:val="none" w:sz="0" w:space="0" w:color="auto" w:frame="1"/>
        </w:rPr>
        <w:t xml:space="preserve">final </w:t>
      </w:r>
      <w:r w:rsidRPr="00BA54F5">
        <w:rPr>
          <w:rFonts w:asciiTheme="minorHAnsi" w:hAnsiTheme="minorHAnsi" w:cstheme="minorHAnsi"/>
          <w:color w:val="1F1F1F"/>
          <w:bdr w:val="none" w:sz="0" w:space="0" w:color="auto" w:frame="1"/>
        </w:rPr>
        <w:t>de quanto e quando distribuir dividendos cabe ao conselho de administração da empresa, seguindo o que é estipulado em seu estatuto social. No Brasil, a Lei das Sociedades por Ações (Lei nº 6.404/76) determina que as empresas listadas em bolsa devem distribuir um mínimo de 25% do lucro líquido ajustado, a menos que o estatuto estabeleça um percentual diferente.</w:t>
      </w:r>
    </w:p>
    <w:p w14:paraId="1EA32066" w14:textId="77777777" w:rsidR="00D53211" w:rsidRDefault="00D53211" w:rsidP="00D53211">
      <w:pPr>
        <w:spacing w:before="0" w:after="0"/>
        <w:rPr>
          <w:rFonts w:asciiTheme="minorHAnsi" w:hAnsiTheme="minorHAnsi" w:cstheme="minorHAnsi"/>
          <w:color w:val="1F1F1F"/>
          <w:bdr w:val="none" w:sz="0" w:space="0" w:color="auto" w:frame="1"/>
        </w:rPr>
      </w:pPr>
    </w:p>
    <w:p w14:paraId="7456519D" w14:textId="70B04FC0" w:rsidR="00BA54F5" w:rsidRPr="00BA54F5" w:rsidRDefault="00BA54F5" w:rsidP="00D53211">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O</w:t>
      </w:r>
      <w:r w:rsidR="00594D32">
        <w:rPr>
          <w:rFonts w:asciiTheme="minorHAnsi" w:hAnsiTheme="minorHAnsi" w:cstheme="minorHAnsi"/>
          <w:color w:val="1F1F1F"/>
          <w:bdr w:val="none" w:sz="0" w:space="0" w:color="auto" w:frame="1"/>
        </w:rPr>
        <w:t>s</w:t>
      </w:r>
      <w:r w:rsidRPr="00BA54F5">
        <w:rPr>
          <w:rFonts w:asciiTheme="minorHAnsi" w:hAnsiTheme="minorHAnsi" w:cstheme="minorHAnsi"/>
          <w:color w:val="1F1F1F"/>
          <w:bdr w:val="none" w:sz="0" w:space="0" w:color="auto" w:frame="1"/>
        </w:rPr>
        <w:t xml:space="preserve"> Juros sobre Capital Próprio </w:t>
      </w:r>
      <w:r w:rsidR="00D53211">
        <w:rPr>
          <w:rFonts w:asciiTheme="minorHAnsi" w:hAnsiTheme="minorHAnsi" w:cstheme="minorHAnsi"/>
          <w:color w:val="1F1F1F"/>
          <w:bdr w:val="none" w:sz="0" w:space="0" w:color="auto" w:frame="1"/>
        </w:rPr>
        <w:t>são</w:t>
      </w:r>
      <w:r w:rsidRPr="00BA54F5">
        <w:rPr>
          <w:rFonts w:asciiTheme="minorHAnsi" w:hAnsiTheme="minorHAnsi" w:cstheme="minorHAnsi"/>
          <w:color w:val="1F1F1F"/>
          <w:bdr w:val="none" w:sz="0" w:space="0" w:color="auto" w:frame="1"/>
        </w:rPr>
        <w:t xml:space="preserve"> um mecanismo de provento único do sistema tributário brasileiro. Ele funciona</w:t>
      </w:r>
      <w:r w:rsidR="00594D32">
        <w:rPr>
          <w:rFonts w:asciiTheme="minorHAnsi" w:hAnsiTheme="minorHAnsi" w:cstheme="minorHAnsi"/>
          <w:color w:val="1F1F1F"/>
          <w:bdr w:val="none" w:sz="0" w:space="0" w:color="auto" w:frame="1"/>
        </w:rPr>
        <w:t xml:space="preserve"> tecnicamente</w:t>
      </w:r>
      <w:r w:rsidRPr="00BA54F5">
        <w:rPr>
          <w:rFonts w:asciiTheme="minorHAnsi" w:hAnsiTheme="minorHAnsi" w:cstheme="minorHAnsi"/>
          <w:color w:val="1F1F1F"/>
          <w:bdr w:val="none" w:sz="0" w:space="0" w:color="auto" w:frame="1"/>
        </w:rPr>
        <w:t xml:space="preserve"> como uma despesa financeira para a empresa, remunerando o capital dos acionistas como se fosse uma dívida. Na prática, a empresa paga </w:t>
      </w:r>
      <w:r w:rsidRPr="00BA54F5">
        <w:rPr>
          <w:rFonts w:asciiTheme="minorHAnsi" w:hAnsiTheme="minorHAnsi" w:cstheme="minorHAnsi"/>
          <w:color w:val="1F1F1F"/>
          <w:bdr w:val="none" w:sz="0" w:space="0" w:color="auto" w:frame="1"/>
        </w:rPr>
        <w:lastRenderedPageBreak/>
        <w:t>um valor aos sócios, mas o lança como uma despesa dedutível para fins de cálculo d</w:t>
      </w:r>
      <w:r w:rsidR="00AC7CEB">
        <w:rPr>
          <w:rFonts w:asciiTheme="minorHAnsi" w:hAnsiTheme="minorHAnsi" w:cstheme="minorHAnsi"/>
          <w:color w:val="1F1F1F"/>
          <w:bdr w:val="none" w:sz="0" w:space="0" w:color="auto" w:frame="1"/>
        </w:rPr>
        <w:t>o seu</w:t>
      </w:r>
      <w:r w:rsidRPr="00BA54F5">
        <w:rPr>
          <w:rFonts w:asciiTheme="minorHAnsi" w:hAnsiTheme="minorHAnsi" w:cstheme="minorHAnsi"/>
          <w:color w:val="1F1F1F"/>
          <w:bdr w:val="none" w:sz="0" w:space="0" w:color="auto" w:frame="1"/>
        </w:rPr>
        <w:t xml:space="preserve"> Imposto de Renda (IRPJ) e </w:t>
      </w:r>
      <w:r w:rsidR="005F63C3">
        <w:rPr>
          <w:rFonts w:asciiTheme="minorHAnsi" w:hAnsiTheme="minorHAnsi" w:cstheme="minorHAnsi"/>
          <w:color w:val="1F1F1F"/>
          <w:bdr w:val="none" w:sz="0" w:space="0" w:color="auto" w:frame="1"/>
        </w:rPr>
        <w:t xml:space="preserve">da sua </w:t>
      </w:r>
      <w:r w:rsidRPr="00BA54F5">
        <w:rPr>
          <w:rFonts w:asciiTheme="minorHAnsi" w:hAnsiTheme="minorHAnsi" w:cstheme="minorHAnsi"/>
          <w:color w:val="1F1F1F"/>
          <w:bdr w:val="none" w:sz="0" w:space="0" w:color="auto" w:frame="1"/>
        </w:rPr>
        <w:t>Contribuição Social sobre o Lucro Líquido (CSLL). Isso reduz a base de cálculo dos impostos da empresa, gerando um benefício fiscal.</w:t>
      </w:r>
    </w:p>
    <w:p w14:paraId="2E85F896"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649E5267" w14:textId="77777777" w:rsidR="00BA54F5" w:rsidRPr="00C6603F" w:rsidRDefault="00BA54F5" w:rsidP="00BA54F5">
      <w:pPr>
        <w:spacing w:before="0" w:after="0"/>
        <w:rPr>
          <w:rFonts w:asciiTheme="minorHAnsi" w:hAnsiTheme="minorHAnsi" w:cstheme="minorHAnsi"/>
          <w:b/>
          <w:bCs/>
          <w:caps/>
          <w:color w:val="1F1F1F"/>
          <w:bdr w:val="none" w:sz="0" w:space="0" w:color="auto" w:frame="1"/>
        </w:rPr>
      </w:pPr>
      <w:r w:rsidRPr="00C6603F">
        <w:rPr>
          <w:rFonts w:asciiTheme="minorHAnsi" w:hAnsiTheme="minorHAnsi" w:cstheme="minorHAnsi"/>
          <w:b/>
          <w:bCs/>
          <w:caps/>
          <w:color w:val="1F1F1F"/>
          <w:bdr w:val="none" w:sz="0" w:space="0" w:color="auto" w:frame="1"/>
        </w:rPr>
        <w:t>O Ponto Chave: As Diferenças Tributárias</w:t>
      </w:r>
    </w:p>
    <w:p w14:paraId="074CC34D" w14:textId="77777777" w:rsidR="00C6603F" w:rsidRDefault="00C6603F" w:rsidP="00BA54F5">
      <w:pPr>
        <w:spacing w:before="0" w:after="0"/>
        <w:rPr>
          <w:rFonts w:asciiTheme="minorHAnsi" w:hAnsiTheme="minorHAnsi" w:cstheme="minorHAnsi"/>
          <w:color w:val="1F1F1F"/>
          <w:bdr w:val="none" w:sz="0" w:space="0" w:color="auto" w:frame="1"/>
        </w:rPr>
      </w:pPr>
    </w:p>
    <w:p w14:paraId="38243E11" w14:textId="79CFE852" w:rsidR="00BA54F5" w:rsidRPr="00BA54F5" w:rsidRDefault="00BA54F5" w:rsidP="00BA54F5">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As distinções mais relevantes entre dividendos e JCP se encontram na esfera tributária, impactando tanto a empresa quanto o acionista. A empresa distribui dividendos a partir de seu lucro líquido, ou seja, após o pagamento do IRPJ e da CSLL. O valor distribuído não é uma despesa dedutível</w:t>
      </w:r>
      <w:r w:rsidR="00D0524B">
        <w:rPr>
          <w:rFonts w:asciiTheme="minorHAnsi" w:hAnsiTheme="minorHAnsi" w:cstheme="minorHAnsi"/>
          <w:color w:val="1F1F1F"/>
          <w:bdr w:val="none" w:sz="0" w:space="0" w:color="auto" w:frame="1"/>
        </w:rPr>
        <w:t xml:space="preserve">, mas por outro lado o acionista fica isento ao receber </w:t>
      </w:r>
      <w:r w:rsidR="007F49E9">
        <w:rPr>
          <w:rFonts w:asciiTheme="minorHAnsi" w:hAnsiTheme="minorHAnsi" w:cstheme="minorHAnsi"/>
          <w:color w:val="1F1F1F"/>
          <w:bdr w:val="none" w:sz="0" w:space="0" w:color="auto" w:frame="1"/>
        </w:rPr>
        <w:t>dividendos</w:t>
      </w:r>
      <w:r w:rsidR="00E12B85">
        <w:rPr>
          <w:rFonts w:asciiTheme="minorHAnsi" w:hAnsiTheme="minorHAnsi" w:cstheme="minorHAnsi"/>
          <w:color w:val="1F1F1F"/>
          <w:bdr w:val="none" w:sz="0" w:space="0" w:color="auto" w:frame="1"/>
        </w:rPr>
        <w:t xml:space="preserve"> tecnicamente porque estes já foram taxados na esfera corporativa</w:t>
      </w:r>
      <w:r w:rsidRPr="00BA54F5">
        <w:rPr>
          <w:rFonts w:asciiTheme="minorHAnsi" w:hAnsiTheme="minorHAnsi" w:cstheme="minorHAnsi"/>
          <w:color w:val="1F1F1F"/>
          <w:bdr w:val="none" w:sz="0" w:space="0" w:color="auto" w:frame="1"/>
        </w:rPr>
        <w:t>.</w:t>
      </w:r>
      <w:r w:rsidR="007F49E9">
        <w:rPr>
          <w:rFonts w:asciiTheme="minorHAnsi" w:hAnsiTheme="minorHAnsi" w:cstheme="minorHAnsi"/>
          <w:color w:val="1F1F1F"/>
          <w:bdr w:val="none" w:sz="0" w:space="0" w:color="auto" w:frame="1"/>
        </w:rPr>
        <w:t xml:space="preserve"> </w:t>
      </w:r>
    </w:p>
    <w:p w14:paraId="616DF71A"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4ED9BE5A" w14:textId="281EEF6A" w:rsidR="00BA54F5" w:rsidRPr="00BA54F5" w:rsidRDefault="00BA54F5" w:rsidP="000275B4">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 xml:space="preserve">O JCP é contabilizado como uma despesa financeira e, portanto, é dedutível do lucro tributável. A empresa </w:t>
      </w:r>
      <w:proofErr w:type="gramStart"/>
      <w:r w:rsidRPr="00BA54F5">
        <w:rPr>
          <w:rFonts w:asciiTheme="minorHAnsi" w:hAnsiTheme="minorHAnsi" w:cstheme="minorHAnsi"/>
          <w:color w:val="1F1F1F"/>
          <w:bdr w:val="none" w:sz="0" w:space="0" w:color="auto" w:frame="1"/>
        </w:rPr>
        <w:t>o paga</w:t>
      </w:r>
      <w:proofErr w:type="gramEnd"/>
      <w:r w:rsidRPr="00BA54F5">
        <w:rPr>
          <w:rFonts w:asciiTheme="minorHAnsi" w:hAnsiTheme="minorHAnsi" w:cstheme="minorHAnsi"/>
          <w:color w:val="1F1F1F"/>
          <w:bdr w:val="none" w:sz="0" w:space="0" w:color="auto" w:frame="1"/>
        </w:rPr>
        <w:t xml:space="preserve"> antes de calcular o IRPJ e a CSLL, o que diminui a carga tributária sobre o </w:t>
      </w:r>
      <w:r w:rsidR="0027333A">
        <w:rPr>
          <w:rFonts w:asciiTheme="minorHAnsi" w:hAnsiTheme="minorHAnsi" w:cstheme="minorHAnsi"/>
          <w:color w:val="1F1F1F"/>
          <w:bdr w:val="none" w:sz="0" w:space="0" w:color="auto" w:frame="1"/>
        </w:rPr>
        <w:t>lucro</w:t>
      </w:r>
      <w:r w:rsidRPr="00BA54F5">
        <w:rPr>
          <w:rFonts w:asciiTheme="minorHAnsi" w:hAnsiTheme="minorHAnsi" w:cstheme="minorHAnsi"/>
          <w:color w:val="1F1F1F"/>
          <w:bdr w:val="none" w:sz="0" w:space="0" w:color="auto" w:frame="1"/>
        </w:rPr>
        <w:t>.</w:t>
      </w:r>
      <w:r w:rsidR="000275B4">
        <w:rPr>
          <w:rFonts w:asciiTheme="minorHAnsi" w:hAnsiTheme="minorHAnsi" w:cstheme="minorHAnsi"/>
          <w:color w:val="1F1F1F"/>
          <w:bdr w:val="none" w:sz="0" w:space="0" w:color="auto" w:frame="1"/>
        </w:rPr>
        <w:t xml:space="preserve"> Como a empresa acaba não pagando nenhum imposto sobre o JCP</w:t>
      </w:r>
      <w:r w:rsidR="00251E9F">
        <w:rPr>
          <w:rFonts w:asciiTheme="minorHAnsi" w:hAnsiTheme="minorHAnsi" w:cstheme="minorHAnsi"/>
          <w:color w:val="1F1F1F"/>
          <w:bdr w:val="none" w:sz="0" w:space="0" w:color="auto" w:frame="1"/>
        </w:rPr>
        <w:t>, o acionista estará</w:t>
      </w:r>
      <w:r w:rsidRPr="00BA54F5">
        <w:rPr>
          <w:rFonts w:asciiTheme="minorHAnsi" w:hAnsiTheme="minorHAnsi" w:cstheme="minorHAnsi"/>
          <w:color w:val="1F1F1F"/>
          <w:bdr w:val="none" w:sz="0" w:space="0" w:color="auto" w:frame="1"/>
        </w:rPr>
        <w:t xml:space="preserve"> sujeito a uma alíquota de 15% de Imposto de Renda Retido na Fonte (IRRF). O investidor recebe o valor já líquido do imposto. </w:t>
      </w:r>
      <w:r w:rsidR="00632D92">
        <w:rPr>
          <w:rFonts w:asciiTheme="minorHAnsi" w:hAnsiTheme="minorHAnsi" w:cstheme="minorHAnsi"/>
          <w:color w:val="1F1F1F"/>
          <w:bdr w:val="none" w:sz="0" w:space="0" w:color="auto" w:frame="1"/>
        </w:rPr>
        <w:t>Mas note que esse raciocínio só é válido para empresas optantes pelo “Lucro Real”</w:t>
      </w:r>
      <w:r w:rsidR="00D85850">
        <w:rPr>
          <w:rFonts w:asciiTheme="minorHAnsi" w:hAnsiTheme="minorHAnsi" w:cstheme="minorHAnsi"/>
          <w:color w:val="1F1F1F"/>
          <w:bdr w:val="none" w:sz="0" w:space="0" w:color="auto" w:frame="1"/>
        </w:rPr>
        <w:t xml:space="preserve">, tendo em vista que empresas optantes pelo “Simples” e pelo “Lucro Presumido” têm seu IRPJ e CSLL calculados sobre a receita total: </w:t>
      </w:r>
      <w:r w:rsidR="00CC3AC2">
        <w:rPr>
          <w:rFonts w:asciiTheme="minorHAnsi" w:hAnsiTheme="minorHAnsi" w:cstheme="minorHAnsi"/>
          <w:color w:val="1F1F1F"/>
          <w:bdr w:val="none" w:sz="0" w:space="0" w:color="auto" w:frame="1"/>
        </w:rPr>
        <w:t>neste caso, o JCP perde o interesse por gerar tributação para o acionista e nenhum benefício fiscal para a empresa</w:t>
      </w:r>
      <w:r w:rsidR="00C0382B">
        <w:rPr>
          <w:rFonts w:asciiTheme="minorHAnsi" w:hAnsiTheme="minorHAnsi" w:cstheme="minorHAnsi"/>
          <w:color w:val="1F1F1F"/>
          <w:bdr w:val="none" w:sz="0" w:space="0" w:color="auto" w:frame="1"/>
        </w:rPr>
        <w:t xml:space="preserve"> (na prática, haveria uma bitributação desnecessária)</w:t>
      </w:r>
      <w:r w:rsidR="00CC3AC2">
        <w:rPr>
          <w:rFonts w:asciiTheme="minorHAnsi" w:hAnsiTheme="minorHAnsi" w:cstheme="minorHAnsi"/>
          <w:color w:val="1F1F1F"/>
          <w:bdr w:val="none" w:sz="0" w:space="0" w:color="auto" w:frame="1"/>
        </w:rPr>
        <w:t>.</w:t>
      </w:r>
      <w:r w:rsidR="00E35C5F">
        <w:rPr>
          <w:rFonts w:asciiTheme="minorHAnsi" w:hAnsiTheme="minorHAnsi" w:cstheme="minorHAnsi"/>
          <w:color w:val="1F1F1F"/>
          <w:bdr w:val="none" w:sz="0" w:space="0" w:color="auto" w:frame="1"/>
        </w:rPr>
        <w:t xml:space="preserve"> Outro ponto a se ressaltar é que a </w:t>
      </w:r>
      <w:r w:rsidR="00E35C5F" w:rsidRPr="00E35C5F">
        <w:rPr>
          <w:rFonts w:asciiTheme="minorHAnsi" w:hAnsiTheme="minorHAnsi" w:cstheme="minorHAnsi"/>
          <w:color w:val="1F1F1F"/>
          <w:bdr w:val="none" w:sz="0" w:space="0" w:color="auto" w:frame="1"/>
        </w:rPr>
        <w:t>Medida Provisória (MP) nº 1303/2025</w:t>
      </w:r>
      <w:r w:rsidR="00E35C5F">
        <w:rPr>
          <w:rFonts w:asciiTheme="minorHAnsi" w:hAnsiTheme="minorHAnsi" w:cstheme="minorHAnsi"/>
          <w:color w:val="1F1F1F"/>
          <w:bdr w:val="none" w:sz="0" w:space="0" w:color="auto" w:frame="1"/>
        </w:rPr>
        <w:t xml:space="preserve"> altera essa alíquota de 15% para 20% a partir do ano que vem</w:t>
      </w:r>
      <w:r w:rsidR="00362CBD">
        <w:rPr>
          <w:rFonts w:asciiTheme="minorHAnsi" w:hAnsiTheme="minorHAnsi" w:cstheme="minorHAnsi"/>
          <w:color w:val="1F1F1F"/>
          <w:bdr w:val="none" w:sz="0" w:space="0" w:color="auto" w:frame="1"/>
        </w:rPr>
        <w:t>.</w:t>
      </w:r>
    </w:p>
    <w:p w14:paraId="12686D06"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4B2B28FD" w14:textId="0DAD3601" w:rsidR="00BA54F5" w:rsidRPr="00C6603F" w:rsidRDefault="00BA54F5" w:rsidP="00BA54F5">
      <w:pPr>
        <w:spacing w:before="0" w:after="0"/>
        <w:rPr>
          <w:rFonts w:asciiTheme="minorHAnsi" w:hAnsiTheme="minorHAnsi" w:cstheme="minorHAnsi"/>
          <w:b/>
          <w:bCs/>
          <w:caps/>
          <w:color w:val="1F1F1F"/>
          <w:bdr w:val="none" w:sz="0" w:space="0" w:color="auto" w:frame="1"/>
        </w:rPr>
      </w:pPr>
      <w:r w:rsidRPr="00C6603F">
        <w:rPr>
          <w:rFonts w:asciiTheme="minorHAnsi" w:hAnsiTheme="minorHAnsi" w:cstheme="minorHAnsi"/>
          <w:b/>
          <w:bCs/>
          <w:caps/>
          <w:color w:val="1F1F1F"/>
          <w:bdr w:val="none" w:sz="0" w:space="0" w:color="auto" w:frame="1"/>
        </w:rPr>
        <w:t xml:space="preserve">Qual Vale Mais a Pena? </w:t>
      </w:r>
    </w:p>
    <w:p w14:paraId="641C819A" w14:textId="77777777" w:rsidR="00C6603F" w:rsidRDefault="00C6603F" w:rsidP="00BA54F5">
      <w:pPr>
        <w:spacing w:before="0" w:after="0"/>
        <w:rPr>
          <w:rFonts w:asciiTheme="minorHAnsi" w:hAnsiTheme="minorHAnsi" w:cstheme="minorHAnsi"/>
          <w:color w:val="1F1F1F"/>
          <w:bdr w:val="none" w:sz="0" w:space="0" w:color="auto" w:frame="1"/>
        </w:rPr>
      </w:pPr>
    </w:p>
    <w:p w14:paraId="13001B92" w14:textId="5ABD16F7" w:rsidR="00740166" w:rsidRDefault="00C86660" w:rsidP="00BA54F5">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t>A resposta a essa pergunta depende do regime tributário</w:t>
      </w:r>
      <w:r w:rsidR="00632D92">
        <w:rPr>
          <w:rFonts w:asciiTheme="minorHAnsi" w:hAnsiTheme="minorHAnsi" w:cstheme="minorHAnsi"/>
          <w:color w:val="1F1F1F"/>
          <w:bdr w:val="none" w:sz="0" w:space="0" w:color="auto" w:frame="1"/>
        </w:rPr>
        <w:t xml:space="preserve"> da empresa. </w:t>
      </w:r>
      <w:r w:rsidR="00740166">
        <w:rPr>
          <w:rFonts w:asciiTheme="minorHAnsi" w:hAnsiTheme="minorHAnsi" w:cstheme="minorHAnsi"/>
          <w:color w:val="1F1F1F"/>
          <w:bdr w:val="none" w:sz="0" w:space="0" w:color="auto" w:frame="1"/>
        </w:rPr>
        <w:t>Como vimos, se a empresa for optante pelo “Simples” ou pelo “Lucro Presumido”</w:t>
      </w:r>
      <w:r w:rsidR="00320B3D">
        <w:rPr>
          <w:rFonts w:asciiTheme="minorHAnsi" w:hAnsiTheme="minorHAnsi" w:cstheme="minorHAnsi"/>
          <w:color w:val="1F1F1F"/>
          <w:bdr w:val="none" w:sz="0" w:space="0" w:color="auto" w:frame="1"/>
        </w:rPr>
        <w:t>, distribuir JCP gera</w:t>
      </w:r>
      <w:r w:rsidR="004702D2">
        <w:rPr>
          <w:rFonts w:asciiTheme="minorHAnsi" w:hAnsiTheme="minorHAnsi" w:cstheme="minorHAnsi"/>
          <w:color w:val="1F1F1F"/>
          <w:bdr w:val="none" w:sz="0" w:space="0" w:color="auto" w:frame="1"/>
        </w:rPr>
        <w:t xml:space="preserve"> apenas</w:t>
      </w:r>
      <w:r w:rsidR="00320B3D">
        <w:rPr>
          <w:rFonts w:asciiTheme="minorHAnsi" w:hAnsiTheme="minorHAnsi" w:cstheme="minorHAnsi"/>
          <w:color w:val="1F1F1F"/>
          <w:bdr w:val="none" w:sz="0" w:space="0" w:color="auto" w:frame="1"/>
        </w:rPr>
        <w:t xml:space="preserve"> imposto adicional, não fazendo, portanto, sentido. Para estas empresas, </w:t>
      </w:r>
      <w:r w:rsidR="00C771D5">
        <w:rPr>
          <w:rFonts w:asciiTheme="minorHAnsi" w:hAnsiTheme="minorHAnsi" w:cstheme="minorHAnsi"/>
          <w:color w:val="1F1F1F"/>
          <w:bdr w:val="none" w:sz="0" w:space="0" w:color="auto" w:frame="1"/>
        </w:rPr>
        <w:t>dividendos devem ser a única opção.</w:t>
      </w:r>
    </w:p>
    <w:p w14:paraId="3BC69AF9" w14:textId="77777777" w:rsidR="00740166" w:rsidRDefault="00740166" w:rsidP="00BA54F5">
      <w:pPr>
        <w:spacing w:before="0" w:after="0"/>
        <w:rPr>
          <w:rFonts w:asciiTheme="minorHAnsi" w:hAnsiTheme="minorHAnsi" w:cstheme="minorHAnsi"/>
          <w:color w:val="1F1F1F"/>
          <w:bdr w:val="none" w:sz="0" w:space="0" w:color="auto" w:frame="1"/>
        </w:rPr>
      </w:pPr>
    </w:p>
    <w:p w14:paraId="049C0EBA" w14:textId="0DF245F2" w:rsidR="00BA54F5" w:rsidRPr="00BA54F5" w:rsidRDefault="00BA54F5" w:rsidP="00BA54F5">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A emissão de JCP é claramente mais vantajosa do ponto de vista tributário</w:t>
      </w:r>
      <w:r w:rsidR="00270C8B">
        <w:rPr>
          <w:rFonts w:asciiTheme="minorHAnsi" w:hAnsiTheme="minorHAnsi" w:cstheme="minorHAnsi"/>
          <w:color w:val="1F1F1F"/>
          <w:bdr w:val="none" w:sz="0" w:space="0" w:color="auto" w:frame="1"/>
        </w:rPr>
        <w:t xml:space="preserve"> para empresas</w:t>
      </w:r>
      <w:r w:rsidR="007B6A0E">
        <w:rPr>
          <w:rFonts w:asciiTheme="minorHAnsi" w:hAnsiTheme="minorHAnsi" w:cstheme="minorHAnsi"/>
          <w:color w:val="1F1F1F"/>
          <w:bdr w:val="none" w:sz="0" w:space="0" w:color="auto" w:frame="1"/>
        </w:rPr>
        <w:t xml:space="preserve"> </w:t>
      </w:r>
      <w:r w:rsidR="00270C8B">
        <w:rPr>
          <w:rFonts w:asciiTheme="minorHAnsi" w:hAnsiTheme="minorHAnsi" w:cstheme="minorHAnsi"/>
          <w:color w:val="1F1F1F"/>
          <w:bdr w:val="none" w:sz="0" w:space="0" w:color="auto" w:frame="1"/>
        </w:rPr>
        <w:t xml:space="preserve">optantes pelo </w:t>
      </w:r>
      <w:r w:rsidR="007B6A0E">
        <w:rPr>
          <w:rFonts w:asciiTheme="minorHAnsi" w:hAnsiTheme="minorHAnsi" w:cstheme="minorHAnsi"/>
          <w:color w:val="1F1F1F"/>
          <w:bdr w:val="none" w:sz="0" w:space="0" w:color="auto" w:frame="1"/>
        </w:rPr>
        <w:t xml:space="preserve">regime </w:t>
      </w:r>
      <w:r w:rsidR="00270C8B">
        <w:rPr>
          <w:rFonts w:asciiTheme="minorHAnsi" w:hAnsiTheme="minorHAnsi" w:cstheme="minorHAnsi"/>
          <w:color w:val="1F1F1F"/>
          <w:bdr w:val="none" w:sz="0" w:space="0" w:color="auto" w:frame="1"/>
        </w:rPr>
        <w:t>“Lucro Real”</w:t>
      </w:r>
      <w:r w:rsidRPr="00BA54F5">
        <w:rPr>
          <w:rFonts w:asciiTheme="minorHAnsi" w:hAnsiTheme="minorHAnsi" w:cstheme="minorHAnsi"/>
          <w:color w:val="1F1F1F"/>
          <w:bdr w:val="none" w:sz="0" w:space="0" w:color="auto" w:frame="1"/>
        </w:rPr>
        <w:t xml:space="preserve">. Ao deduzir o valor do lucro tributável, a empresa </w:t>
      </w:r>
      <w:r w:rsidRPr="00BA54F5">
        <w:rPr>
          <w:rFonts w:asciiTheme="minorHAnsi" w:hAnsiTheme="minorHAnsi" w:cstheme="minorHAnsi"/>
          <w:color w:val="1F1F1F"/>
          <w:bdr w:val="none" w:sz="0" w:space="0" w:color="auto" w:frame="1"/>
        </w:rPr>
        <w:lastRenderedPageBreak/>
        <w:t>economiza IRPJ e CSLL</w:t>
      </w:r>
      <w:r w:rsidR="00FA1C21">
        <w:rPr>
          <w:rFonts w:asciiTheme="minorHAnsi" w:hAnsiTheme="minorHAnsi" w:cstheme="minorHAnsi"/>
          <w:color w:val="1F1F1F"/>
          <w:bdr w:val="none" w:sz="0" w:space="0" w:color="auto" w:frame="1"/>
        </w:rPr>
        <w:t xml:space="preserve"> usualmente </w:t>
      </w:r>
      <w:r w:rsidR="00B574D2">
        <w:rPr>
          <w:rFonts w:asciiTheme="minorHAnsi" w:hAnsiTheme="minorHAnsi" w:cstheme="minorHAnsi"/>
          <w:color w:val="1F1F1F"/>
          <w:bdr w:val="none" w:sz="0" w:space="0" w:color="auto" w:frame="1"/>
        </w:rPr>
        <w:t xml:space="preserve">em cerca </w:t>
      </w:r>
      <w:r w:rsidR="00270C8B">
        <w:rPr>
          <w:rFonts w:asciiTheme="minorHAnsi" w:hAnsiTheme="minorHAnsi" w:cstheme="minorHAnsi"/>
          <w:color w:val="1F1F1F"/>
          <w:bdr w:val="none" w:sz="0" w:space="0" w:color="auto" w:frame="1"/>
        </w:rPr>
        <w:t>de 34%</w:t>
      </w:r>
      <w:r w:rsidR="00B574D2">
        <w:rPr>
          <w:rFonts w:asciiTheme="minorHAnsi" w:hAnsiTheme="minorHAnsi" w:cstheme="minorHAnsi"/>
          <w:color w:val="1F1F1F"/>
          <w:bdr w:val="none" w:sz="0" w:space="0" w:color="auto" w:frame="1"/>
        </w:rPr>
        <w:t xml:space="preserve"> do que é distribuído via JCP</w:t>
      </w:r>
      <w:r w:rsidRPr="00BA54F5">
        <w:rPr>
          <w:rFonts w:asciiTheme="minorHAnsi" w:hAnsiTheme="minorHAnsi" w:cstheme="minorHAnsi"/>
          <w:color w:val="1F1F1F"/>
          <w:bdr w:val="none" w:sz="0" w:space="0" w:color="auto" w:frame="1"/>
        </w:rPr>
        <w:t>. Essa economia pode ser repassada aos acionistas ou reinvestida na companhia. Por isso, muitas empresas no Brasil utilizam o JCP como uma forma preferencial de remuneração</w:t>
      </w:r>
      <w:r w:rsidR="00556264">
        <w:rPr>
          <w:rFonts w:asciiTheme="minorHAnsi" w:hAnsiTheme="minorHAnsi" w:cstheme="minorHAnsi"/>
          <w:color w:val="1F1F1F"/>
          <w:bdr w:val="none" w:sz="0" w:space="0" w:color="auto" w:frame="1"/>
        </w:rPr>
        <w:t xml:space="preserve"> do seu acionista</w:t>
      </w:r>
      <w:r w:rsidR="007B6A0E">
        <w:rPr>
          <w:rFonts w:asciiTheme="minorHAnsi" w:hAnsiTheme="minorHAnsi" w:cstheme="minorHAnsi"/>
          <w:color w:val="1F1F1F"/>
          <w:bdr w:val="none" w:sz="0" w:space="0" w:color="auto" w:frame="1"/>
        </w:rPr>
        <w:t>: sai melhor para todos (menos para o Governo, que arrecada menos impostos)</w:t>
      </w:r>
      <w:r w:rsidRPr="00BA54F5">
        <w:rPr>
          <w:rFonts w:asciiTheme="minorHAnsi" w:hAnsiTheme="minorHAnsi" w:cstheme="minorHAnsi"/>
          <w:color w:val="1F1F1F"/>
          <w:bdr w:val="none" w:sz="0" w:space="0" w:color="auto" w:frame="1"/>
        </w:rPr>
        <w:t>.</w:t>
      </w:r>
    </w:p>
    <w:p w14:paraId="71EDBB40"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4835839B" w14:textId="68D48D48" w:rsidR="00BA54F5" w:rsidRPr="00BA54F5" w:rsidRDefault="00200A9E" w:rsidP="00BA54F5">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t>Vamos fazer um exemplo numérico</w:t>
      </w:r>
      <w:r w:rsidR="00610586">
        <w:rPr>
          <w:rFonts w:asciiTheme="minorHAnsi" w:hAnsiTheme="minorHAnsi" w:cstheme="minorHAnsi"/>
          <w:color w:val="1F1F1F"/>
          <w:bdr w:val="none" w:sz="0" w:space="0" w:color="auto" w:frame="1"/>
        </w:rPr>
        <w:t xml:space="preserve"> para deixar tudo claro</w:t>
      </w:r>
      <w:r>
        <w:rPr>
          <w:rFonts w:asciiTheme="minorHAnsi" w:hAnsiTheme="minorHAnsi" w:cstheme="minorHAnsi"/>
          <w:color w:val="1F1F1F"/>
          <w:bdr w:val="none" w:sz="0" w:space="0" w:color="auto" w:frame="1"/>
        </w:rPr>
        <w:t>. Suponha que a empresa</w:t>
      </w:r>
      <w:r w:rsidR="00364656">
        <w:rPr>
          <w:rFonts w:asciiTheme="minorHAnsi" w:hAnsiTheme="minorHAnsi" w:cstheme="minorHAnsi"/>
          <w:color w:val="1F1F1F"/>
          <w:bdr w:val="none" w:sz="0" w:space="0" w:color="auto" w:frame="1"/>
        </w:rPr>
        <w:t>, antes do IRPJ e da CSLL</w:t>
      </w:r>
      <w:r w:rsidR="00610586">
        <w:rPr>
          <w:rFonts w:asciiTheme="minorHAnsi" w:hAnsiTheme="minorHAnsi" w:cstheme="minorHAnsi"/>
          <w:color w:val="1F1F1F"/>
          <w:bdr w:val="none" w:sz="0" w:space="0" w:color="auto" w:frame="1"/>
        </w:rPr>
        <w:t>,</w:t>
      </w:r>
      <w:r w:rsidR="00364656">
        <w:rPr>
          <w:rFonts w:asciiTheme="minorHAnsi" w:hAnsiTheme="minorHAnsi" w:cstheme="minorHAnsi"/>
          <w:color w:val="1F1F1F"/>
          <w:bdr w:val="none" w:sz="0" w:space="0" w:color="auto" w:frame="1"/>
        </w:rPr>
        <w:t xml:space="preserve"> tenha R$ 100 milhões para serem distribuídos. Se optar por dividendos, esse valor será tributado na es</w:t>
      </w:r>
      <w:r w:rsidR="00610586">
        <w:rPr>
          <w:rFonts w:asciiTheme="minorHAnsi" w:hAnsiTheme="minorHAnsi" w:cstheme="minorHAnsi"/>
          <w:color w:val="1F1F1F"/>
          <w:bdr w:val="none" w:sz="0" w:space="0" w:color="auto" w:frame="1"/>
        </w:rPr>
        <w:t>f</w:t>
      </w:r>
      <w:r w:rsidR="00364656">
        <w:rPr>
          <w:rFonts w:asciiTheme="minorHAnsi" w:hAnsiTheme="minorHAnsi" w:cstheme="minorHAnsi"/>
          <w:color w:val="1F1F1F"/>
          <w:bdr w:val="none" w:sz="0" w:space="0" w:color="auto" w:frame="1"/>
        </w:rPr>
        <w:t>era</w:t>
      </w:r>
      <w:r w:rsidR="00DD10EE">
        <w:rPr>
          <w:rFonts w:asciiTheme="minorHAnsi" w:hAnsiTheme="minorHAnsi" w:cstheme="minorHAnsi"/>
          <w:color w:val="1F1F1F"/>
          <w:bdr w:val="none" w:sz="0" w:space="0" w:color="auto" w:frame="1"/>
        </w:rPr>
        <w:t xml:space="preserve"> da empresa em 25</w:t>
      </w:r>
      <w:r w:rsidR="00392AC8">
        <w:rPr>
          <w:rFonts w:asciiTheme="minorHAnsi" w:hAnsiTheme="minorHAnsi" w:cstheme="minorHAnsi"/>
          <w:color w:val="1F1F1F"/>
          <w:bdr w:val="none" w:sz="0" w:space="0" w:color="auto" w:frame="1"/>
        </w:rPr>
        <w:t>%</w:t>
      </w:r>
      <w:r w:rsidR="00DD10EE">
        <w:rPr>
          <w:rFonts w:asciiTheme="minorHAnsi" w:hAnsiTheme="minorHAnsi" w:cstheme="minorHAnsi"/>
          <w:color w:val="1F1F1F"/>
          <w:bdr w:val="none" w:sz="0" w:space="0" w:color="auto" w:frame="1"/>
        </w:rPr>
        <w:t xml:space="preserve"> (IRPJ) + 9% (CSLL), de modo que os acionistas receberão apenas R$ 66 milhões</w:t>
      </w:r>
      <w:r w:rsidR="000B0308">
        <w:rPr>
          <w:rFonts w:asciiTheme="minorHAnsi" w:hAnsiTheme="minorHAnsi" w:cstheme="minorHAnsi"/>
          <w:color w:val="1F1F1F"/>
          <w:bdr w:val="none" w:sz="0" w:space="0" w:color="auto" w:frame="1"/>
        </w:rPr>
        <w:t xml:space="preserve"> (os R$ 100 milhões menos 34% de IRPJ + CSLL)</w:t>
      </w:r>
      <w:r w:rsidR="00DD10EE">
        <w:rPr>
          <w:rFonts w:asciiTheme="minorHAnsi" w:hAnsiTheme="minorHAnsi" w:cstheme="minorHAnsi"/>
          <w:color w:val="1F1F1F"/>
          <w:bdr w:val="none" w:sz="0" w:space="0" w:color="auto" w:frame="1"/>
        </w:rPr>
        <w:t>.</w:t>
      </w:r>
      <w:r w:rsidR="00392AC8">
        <w:rPr>
          <w:rFonts w:asciiTheme="minorHAnsi" w:hAnsiTheme="minorHAnsi" w:cstheme="minorHAnsi"/>
          <w:color w:val="1F1F1F"/>
          <w:bdr w:val="none" w:sz="0" w:space="0" w:color="auto" w:frame="1"/>
        </w:rPr>
        <w:t xml:space="preserve"> Se optar por distribuir JCP, o montant</w:t>
      </w:r>
      <w:r w:rsidR="00AD0E24">
        <w:rPr>
          <w:rFonts w:asciiTheme="minorHAnsi" w:hAnsiTheme="minorHAnsi" w:cstheme="minorHAnsi"/>
          <w:color w:val="1F1F1F"/>
          <w:bdr w:val="none" w:sz="0" w:space="0" w:color="auto" w:frame="1"/>
        </w:rPr>
        <w:t>e de R$ 100 milhões será tributado</w:t>
      </w:r>
      <w:r w:rsidR="0025318B">
        <w:rPr>
          <w:rFonts w:asciiTheme="minorHAnsi" w:hAnsiTheme="minorHAnsi" w:cstheme="minorHAnsi"/>
          <w:color w:val="1F1F1F"/>
          <w:bdr w:val="none" w:sz="0" w:space="0" w:color="auto" w:frame="1"/>
        </w:rPr>
        <w:t xml:space="preserve"> </w:t>
      </w:r>
      <w:r w:rsidR="00AD0E24">
        <w:rPr>
          <w:rFonts w:asciiTheme="minorHAnsi" w:hAnsiTheme="minorHAnsi" w:cstheme="minorHAnsi"/>
          <w:color w:val="1F1F1F"/>
          <w:bdr w:val="none" w:sz="0" w:space="0" w:color="auto" w:frame="1"/>
        </w:rPr>
        <w:t>na esfera do acionista, à base de apenas 15%: ou seja, eles receberão um valor líquido de R$ 85 milhões, bastante superior ao valor anterior sob a forma de dividendos.</w:t>
      </w:r>
      <w:r w:rsidR="00362CBD">
        <w:rPr>
          <w:rFonts w:asciiTheme="minorHAnsi" w:hAnsiTheme="minorHAnsi" w:cstheme="minorHAnsi"/>
          <w:color w:val="1F1F1F"/>
          <w:bdr w:val="none" w:sz="0" w:space="0" w:color="auto" w:frame="1"/>
        </w:rPr>
        <w:t xml:space="preserve"> Note que mesmo com o aumento da alíquota para 20%</w:t>
      </w:r>
      <w:r w:rsidR="00456A2D">
        <w:rPr>
          <w:rFonts w:asciiTheme="minorHAnsi" w:hAnsiTheme="minorHAnsi" w:cstheme="minorHAnsi"/>
          <w:color w:val="1F1F1F"/>
          <w:bdr w:val="none" w:sz="0" w:space="0" w:color="auto" w:frame="1"/>
        </w:rPr>
        <w:t xml:space="preserve"> a partir de janeiro de 2026</w:t>
      </w:r>
      <w:r w:rsidR="00362CBD">
        <w:rPr>
          <w:rFonts w:asciiTheme="minorHAnsi" w:hAnsiTheme="minorHAnsi" w:cstheme="minorHAnsi"/>
          <w:color w:val="1F1F1F"/>
          <w:bdr w:val="none" w:sz="0" w:space="0" w:color="auto" w:frame="1"/>
        </w:rPr>
        <w:t xml:space="preserve">, </w:t>
      </w:r>
      <w:r w:rsidR="00456A2D">
        <w:rPr>
          <w:rFonts w:asciiTheme="minorHAnsi" w:hAnsiTheme="minorHAnsi" w:cstheme="minorHAnsi"/>
          <w:color w:val="1F1F1F"/>
          <w:bdr w:val="none" w:sz="0" w:space="0" w:color="auto" w:frame="1"/>
        </w:rPr>
        <w:t>a distribuição via</w:t>
      </w:r>
      <w:r w:rsidR="00362CBD">
        <w:rPr>
          <w:rFonts w:asciiTheme="minorHAnsi" w:hAnsiTheme="minorHAnsi" w:cstheme="minorHAnsi"/>
          <w:color w:val="1F1F1F"/>
          <w:bdr w:val="none" w:sz="0" w:space="0" w:color="auto" w:frame="1"/>
        </w:rPr>
        <w:t xml:space="preserve"> JCP continuará a ser</w:t>
      </w:r>
      <w:r w:rsidR="00456A2D">
        <w:rPr>
          <w:rFonts w:asciiTheme="minorHAnsi" w:hAnsiTheme="minorHAnsi" w:cstheme="minorHAnsi"/>
          <w:color w:val="1F1F1F"/>
          <w:bdr w:val="none" w:sz="0" w:space="0" w:color="auto" w:frame="1"/>
        </w:rPr>
        <w:t xml:space="preserve"> atraente.</w:t>
      </w:r>
    </w:p>
    <w:p w14:paraId="4806A6CD"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5336DBC7" w14:textId="657DE596" w:rsidR="007D1981" w:rsidRDefault="007D1981" w:rsidP="007D1981">
      <w:pPr>
        <w:spacing w:before="0" w:after="0"/>
        <w:rPr>
          <w:rFonts w:asciiTheme="minorHAnsi" w:hAnsiTheme="minorHAnsi" w:cstheme="minorHAnsi"/>
          <w:b/>
          <w:bCs/>
          <w:caps/>
          <w:color w:val="1F1F1F"/>
          <w:bdr w:val="none" w:sz="0" w:space="0" w:color="auto" w:frame="1"/>
        </w:rPr>
      </w:pPr>
      <w:r>
        <w:rPr>
          <w:rFonts w:asciiTheme="minorHAnsi" w:hAnsiTheme="minorHAnsi" w:cstheme="minorHAnsi"/>
          <w:b/>
          <w:bCs/>
          <w:caps/>
          <w:color w:val="1F1F1F"/>
          <w:bdr w:val="none" w:sz="0" w:space="0" w:color="auto" w:frame="1"/>
        </w:rPr>
        <w:t>PONTO</w:t>
      </w:r>
      <w:r w:rsidR="00693ACC">
        <w:rPr>
          <w:rFonts w:asciiTheme="minorHAnsi" w:hAnsiTheme="minorHAnsi" w:cstheme="minorHAnsi"/>
          <w:b/>
          <w:bCs/>
          <w:caps/>
          <w:color w:val="1F1F1F"/>
          <w:bdr w:val="none" w:sz="0" w:space="0" w:color="auto" w:frame="1"/>
        </w:rPr>
        <w:t>S</w:t>
      </w:r>
      <w:r>
        <w:rPr>
          <w:rFonts w:asciiTheme="minorHAnsi" w:hAnsiTheme="minorHAnsi" w:cstheme="minorHAnsi"/>
          <w:b/>
          <w:bCs/>
          <w:caps/>
          <w:color w:val="1F1F1F"/>
          <w:bdr w:val="none" w:sz="0" w:space="0" w:color="auto" w:frame="1"/>
        </w:rPr>
        <w:t xml:space="preserve"> DE EXCEÇÃO</w:t>
      </w:r>
    </w:p>
    <w:p w14:paraId="7A9A4B9D" w14:textId="77777777" w:rsidR="007D1981" w:rsidRDefault="007D1981" w:rsidP="007D1981">
      <w:pPr>
        <w:spacing w:before="0" w:after="0"/>
        <w:rPr>
          <w:rFonts w:asciiTheme="minorHAnsi" w:hAnsiTheme="minorHAnsi" w:cstheme="minorHAnsi"/>
          <w:b/>
          <w:bCs/>
          <w:caps/>
          <w:color w:val="1F1F1F"/>
          <w:bdr w:val="none" w:sz="0" w:space="0" w:color="auto" w:frame="1"/>
        </w:rPr>
      </w:pPr>
    </w:p>
    <w:p w14:paraId="18AF3F4A" w14:textId="6757A4FF" w:rsidR="007D1981" w:rsidRDefault="007D1981" w:rsidP="007D1981">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t>Este texto foc</w:t>
      </w:r>
      <w:r w:rsidR="00944629">
        <w:rPr>
          <w:rFonts w:asciiTheme="minorHAnsi" w:hAnsiTheme="minorHAnsi" w:cstheme="minorHAnsi"/>
          <w:color w:val="1F1F1F"/>
          <w:bdr w:val="none" w:sz="0" w:space="0" w:color="auto" w:frame="1"/>
        </w:rPr>
        <w:t>a</w:t>
      </w:r>
      <w:r>
        <w:rPr>
          <w:rFonts w:asciiTheme="minorHAnsi" w:hAnsiTheme="minorHAnsi" w:cstheme="minorHAnsi"/>
          <w:color w:val="1F1F1F"/>
          <w:bdr w:val="none" w:sz="0" w:space="0" w:color="auto" w:frame="1"/>
        </w:rPr>
        <w:t xml:space="preserve"> no acionista pessoa física residente no Brasil. Para acionistas corporativos e/ou baseados no exterior, regras próprias se aplicam e há situações especiais nas quais há bitributação sobre os JCP, fazendo com que dividendos passem a ser a melhor opção.</w:t>
      </w:r>
    </w:p>
    <w:p w14:paraId="3DBFA0A4" w14:textId="77777777" w:rsidR="007D1981" w:rsidRDefault="007D1981" w:rsidP="007D1981">
      <w:pPr>
        <w:spacing w:before="0" w:after="0"/>
        <w:rPr>
          <w:rFonts w:asciiTheme="minorHAnsi" w:hAnsiTheme="minorHAnsi" w:cstheme="minorHAnsi"/>
          <w:color w:val="1F1F1F"/>
          <w:bdr w:val="none" w:sz="0" w:space="0" w:color="auto" w:frame="1"/>
        </w:rPr>
      </w:pPr>
    </w:p>
    <w:p w14:paraId="4239E9FA" w14:textId="161BA618" w:rsidR="00BA54F5" w:rsidRDefault="00BA54F5" w:rsidP="007D1981">
      <w:pPr>
        <w:spacing w:before="0" w:after="0"/>
        <w:rPr>
          <w:rFonts w:asciiTheme="minorHAnsi" w:hAnsiTheme="minorHAnsi" w:cstheme="minorHAnsi"/>
          <w:b/>
          <w:bCs/>
          <w:caps/>
          <w:color w:val="1F1F1F"/>
          <w:bdr w:val="none" w:sz="0" w:space="0" w:color="auto" w:frame="1"/>
        </w:rPr>
      </w:pPr>
      <w:r w:rsidRPr="00C6603F">
        <w:rPr>
          <w:rFonts w:asciiTheme="minorHAnsi" w:hAnsiTheme="minorHAnsi" w:cstheme="minorHAnsi"/>
          <w:b/>
          <w:bCs/>
          <w:caps/>
          <w:color w:val="1F1F1F"/>
          <w:bdr w:val="none" w:sz="0" w:space="0" w:color="auto" w:frame="1"/>
        </w:rPr>
        <w:t>Limites Legais do JCP</w:t>
      </w:r>
    </w:p>
    <w:p w14:paraId="4A67CF53" w14:textId="77777777" w:rsidR="00C6603F" w:rsidRPr="00C6603F" w:rsidRDefault="00C6603F" w:rsidP="00BA54F5">
      <w:pPr>
        <w:spacing w:before="0" w:after="0"/>
        <w:rPr>
          <w:rFonts w:asciiTheme="minorHAnsi" w:hAnsiTheme="minorHAnsi" w:cstheme="minorHAnsi"/>
          <w:b/>
          <w:bCs/>
          <w:caps/>
          <w:color w:val="1F1F1F"/>
          <w:bdr w:val="none" w:sz="0" w:space="0" w:color="auto" w:frame="1"/>
        </w:rPr>
      </w:pPr>
    </w:p>
    <w:p w14:paraId="68AE5EEA" w14:textId="77777777" w:rsidR="005E57F5" w:rsidRDefault="00BA54F5" w:rsidP="00DD6782">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O uso do JCP não é irrestrito</w:t>
      </w:r>
      <w:r w:rsidR="00527734">
        <w:rPr>
          <w:rFonts w:asciiTheme="minorHAnsi" w:hAnsiTheme="minorHAnsi" w:cstheme="minorHAnsi"/>
          <w:color w:val="1F1F1F"/>
          <w:bdr w:val="none" w:sz="0" w:space="0" w:color="auto" w:frame="1"/>
        </w:rPr>
        <w:t>, o que explica o porquê de grandes empresas como Petrobr</w:t>
      </w:r>
      <w:r w:rsidR="00A25279">
        <w:rPr>
          <w:rFonts w:asciiTheme="minorHAnsi" w:hAnsiTheme="minorHAnsi" w:cstheme="minorHAnsi"/>
          <w:color w:val="1F1F1F"/>
          <w:bdr w:val="none" w:sz="0" w:space="0" w:color="auto" w:frame="1"/>
        </w:rPr>
        <w:t>a</w:t>
      </w:r>
      <w:r w:rsidR="00527734">
        <w:rPr>
          <w:rFonts w:asciiTheme="minorHAnsi" w:hAnsiTheme="minorHAnsi" w:cstheme="minorHAnsi"/>
          <w:color w:val="1F1F1F"/>
          <w:bdr w:val="none" w:sz="0" w:space="0" w:color="auto" w:frame="1"/>
        </w:rPr>
        <w:t>s e Vale seguirem distribuindo dividendos</w:t>
      </w:r>
      <w:r w:rsidRPr="00BA54F5">
        <w:rPr>
          <w:rFonts w:asciiTheme="minorHAnsi" w:hAnsiTheme="minorHAnsi" w:cstheme="minorHAnsi"/>
          <w:color w:val="1F1F1F"/>
          <w:bdr w:val="none" w:sz="0" w:space="0" w:color="auto" w:frame="1"/>
        </w:rPr>
        <w:t>. Para que a empresa possa deduzir o valor do lucro tributável, a legislação brasileira estabelece limites claros, a fim de evitar abusos fiscais</w:t>
      </w:r>
      <w:r w:rsidR="00A25279">
        <w:rPr>
          <w:rFonts w:asciiTheme="minorHAnsi" w:hAnsiTheme="minorHAnsi" w:cstheme="minorHAnsi"/>
          <w:color w:val="1F1F1F"/>
          <w:bdr w:val="none" w:sz="0" w:space="0" w:color="auto" w:frame="1"/>
        </w:rPr>
        <w:t xml:space="preserve">. </w:t>
      </w:r>
      <w:r w:rsidRPr="00BA54F5">
        <w:rPr>
          <w:rFonts w:asciiTheme="minorHAnsi" w:hAnsiTheme="minorHAnsi" w:cstheme="minorHAnsi"/>
          <w:color w:val="1F1F1F"/>
          <w:bdr w:val="none" w:sz="0" w:space="0" w:color="auto" w:frame="1"/>
        </w:rPr>
        <w:t xml:space="preserve">O valor do JCP pago </w:t>
      </w:r>
      <w:r w:rsidR="00B26C6E">
        <w:rPr>
          <w:rFonts w:asciiTheme="minorHAnsi" w:hAnsiTheme="minorHAnsi" w:cstheme="minorHAnsi"/>
          <w:color w:val="1F1F1F"/>
          <w:bdr w:val="none" w:sz="0" w:space="0" w:color="auto" w:frame="1"/>
        </w:rPr>
        <w:t xml:space="preserve">comparado ao Patrimônio Líquido da empresa </w:t>
      </w:r>
      <w:r w:rsidRPr="00BA54F5">
        <w:rPr>
          <w:rFonts w:asciiTheme="minorHAnsi" w:hAnsiTheme="minorHAnsi" w:cstheme="minorHAnsi"/>
          <w:color w:val="1F1F1F"/>
          <w:bdr w:val="none" w:sz="0" w:space="0" w:color="auto" w:frame="1"/>
        </w:rPr>
        <w:t xml:space="preserve">não pode exceder a </w:t>
      </w:r>
      <w:r w:rsidR="00A94290">
        <w:rPr>
          <w:rFonts w:asciiTheme="minorHAnsi" w:hAnsiTheme="minorHAnsi" w:cstheme="minorHAnsi"/>
          <w:color w:val="1F1F1F"/>
          <w:bdr w:val="none" w:sz="0" w:space="0" w:color="auto" w:frame="1"/>
        </w:rPr>
        <w:t>TLP (</w:t>
      </w:r>
      <w:r w:rsidRPr="00A94290">
        <w:rPr>
          <w:rFonts w:asciiTheme="minorHAnsi" w:hAnsiTheme="minorHAnsi" w:cstheme="minorHAnsi"/>
          <w:b/>
          <w:bCs/>
          <w:color w:val="1F1F1F"/>
          <w:bdr w:val="none" w:sz="0" w:space="0" w:color="auto" w:frame="1"/>
        </w:rPr>
        <w:t>T</w:t>
      </w:r>
      <w:r w:rsidRPr="00BA54F5">
        <w:rPr>
          <w:rFonts w:asciiTheme="minorHAnsi" w:hAnsiTheme="minorHAnsi" w:cstheme="minorHAnsi"/>
          <w:color w:val="1F1F1F"/>
          <w:bdr w:val="none" w:sz="0" w:space="0" w:color="auto" w:frame="1"/>
        </w:rPr>
        <w:t>axa</w:t>
      </w:r>
      <w:r w:rsidR="00A94290">
        <w:rPr>
          <w:rFonts w:asciiTheme="minorHAnsi" w:hAnsiTheme="minorHAnsi" w:cstheme="minorHAnsi"/>
          <w:color w:val="1F1F1F"/>
          <w:bdr w:val="none" w:sz="0" w:space="0" w:color="auto" w:frame="1"/>
        </w:rPr>
        <w:t xml:space="preserve"> - de juros -</w:t>
      </w:r>
      <w:r w:rsidRPr="00BA54F5">
        <w:rPr>
          <w:rFonts w:asciiTheme="minorHAnsi" w:hAnsiTheme="minorHAnsi" w:cstheme="minorHAnsi"/>
          <w:color w:val="1F1F1F"/>
          <w:bdr w:val="none" w:sz="0" w:space="0" w:color="auto" w:frame="1"/>
        </w:rPr>
        <w:t xml:space="preserve"> de </w:t>
      </w:r>
      <w:r w:rsidRPr="00A94290">
        <w:rPr>
          <w:rFonts w:asciiTheme="minorHAnsi" w:hAnsiTheme="minorHAnsi" w:cstheme="minorHAnsi"/>
          <w:b/>
          <w:bCs/>
          <w:color w:val="1F1F1F"/>
          <w:bdr w:val="none" w:sz="0" w:space="0" w:color="auto" w:frame="1"/>
        </w:rPr>
        <w:t>L</w:t>
      </w:r>
      <w:r w:rsidRPr="00BA54F5">
        <w:rPr>
          <w:rFonts w:asciiTheme="minorHAnsi" w:hAnsiTheme="minorHAnsi" w:cstheme="minorHAnsi"/>
          <w:color w:val="1F1F1F"/>
          <w:bdr w:val="none" w:sz="0" w:space="0" w:color="auto" w:frame="1"/>
        </w:rPr>
        <w:t xml:space="preserve">ongo </w:t>
      </w:r>
      <w:r w:rsidRPr="00A94290">
        <w:rPr>
          <w:rFonts w:asciiTheme="minorHAnsi" w:hAnsiTheme="minorHAnsi" w:cstheme="minorHAnsi"/>
          <w:b/>
          <w:bCs/>
          <w:color w:val="1F1F1F"/>
          <w:bdr w:val="none" w:sz="0" w:space="0" w:color="auto" w:frame="1"/>
        </w:rPr>
        <w:t>P</w:t>
      </w:r>
      <w:r w:rsidRPr="00BA54F5">
        <w:rPr>
          <w:rFonts w:asciiTheme="minorHAnsi" w:hAnsiTheme="minorHAnsi" w:cstheme="minorHAnsi"/>
          <w:color w:val="1F1F1F"/>
          <w:bdr w:val="none" w:sz="0" w:space="0" w:color="auto" w:frame="1"/>
        </w:rPr>
        <w:t>razo)</w:t>
      </w:r>
      <w:r w:rsidR="00B26C6E">
        <w:rPr>
          <w:rFonts w:asciiTheme="minorHAnsi" w:hAnsiTheme="minorHAnsi" w:cstheme="minorHAnsi"/>
          <w:color w:val="1F1F1F"/>
          <w:bdr w:val="none" w:sz="0" w:space="0" w:color="auto" w:frame="1"/>
        </w:rPr>
        <w:t>, calculada pelo Banco Central do Brasil e muito utilizada pelo BNDES.</w:t>
      </w:r>
      <w:r w:rsidR="00DD6782">
        <w:rPr>
          <w:rFonts w:asciiTheme="minorHAnsi" w:hAnsiTheme="minorHAnsi" w:cstheme="minorHAnsi"/>
          <w:color w:val="1F1F1F"/>
          <w:bdr w:val="none" w:sz="0" w:space="0" w:color="auto" w:frame="1"/>
        </w:rPr>
        <w:t xml:space="preserve"> </w:t>
      </w:r>
      <w:r w:rsidR="00A60500">
        <w:rPr>
          <w:rFonts w:asciiTheme="minorHAnsi" w:hAnsiTheme="minorHAnsi" w:cstheme="minorHAnsi"/>
          <w:color w:val="1F1F1F"/>
          <w:bdr w:val="none" w:sz="0" w:space="0" w:color="auto" w:frame="1"/>
        </w:rPr>
        <w:t>Adicionalmente</w:t>
      </w:r>
      <w:r w:rsidR="00DD6782">
        <w:rPr>
          <w:rFonts w:asciiTheme="minorHAnsi" w:hAnsiTheme="minorHAnsi" w:cstheme="minorHAnsi"/>
          <w:color w:val="1F1F1F"/>
          <w:bdr w:val="none" w:sz="0" w:space="0" w:color="auto" w:frame="1"/>
        </w:rPr>
        <w:t>, o</w:t>
      </w:r>
      <w:r w:rsidRPr="00BA54F5">
        <w:rPr>
          <w:rFonts w:asciiTheme="minorHAnsi" w:hAnsiTheme="minorHAnsi" w:cstheme="minorHAnsi"/>
          <w:color w:val="1F1F1F"/>
          <w:bdr w:val="none" w:sz="0" w:space="0" w:color="auto" w:frame="1"/>
        </w:rPr>
        <w:t xml:space="preserve"> valor pago também não pode exceder o maior valor entre 50% do lucro líquido do exercício ou 50% dos lucros acumulados e reservas de lucros da empresa.</w:t>
      </w:r>
    </w:p>
    <w:p w14:paraId="26ECC304" w14:textId="77777777" w:rsidR="005E57F5" w:rsidRDefault="005E57F5" w:rsidP="00DD6782">
      <w:pPr>
        <w:spacing w:before="0" w:after="0"/>
        <w:rPr>
          <w:rFonts w:asciiTheme="minorHAnsi" w:hAnsiTheme="minorHAnsi" w:cstheme="minorHAnsi"/>
          <w:color w:val="1F1F1F"/>
          <w:bdr w:val="none" w:sz="0" w:space="0" w:color="auto" w:frame="1"/>
        </w:rPr>
      </w:pPr>
    </w:p>
    <w:p w14:paraId="6F9315FF" w14:textId="5E6C755C" w:rsidR="00BA54F5" w:rsidRPr="00BA54F5" w:rsidRDefault="0047189C" w:rsidP="00DD6782">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lastRenderedPageBreak/>
        <w:t>Na prática, então, o que exceder o</w:t>
      </w:r>
      <w:r w:rsidR="0006215A">
        <w:rPr>
          <w:rFonts w:asciiTheme="minorHAnsi" w:hAnsiTheme="minorHAnsi" w:cstheme="minorHAnsi"/>
          <w:color w:val="1F1F1F"/>
          <w:bdr w:val="none" w:sz="0" w:space="0" w:color="auto" w:frame="1"/>
        </w:rPr>
        <w:t xml:space="preserve"> menor dos dois </w:t>
      </w:r>
      <w:r>
        <w:rPr>
          <w:rFonts w:asciiTheme="minorHAnsi" w:hAnsiTheme="minorHAnsi" w:cstheme="minorHAnsi"/>
          <w:color w:val="1F1F1F"/>
          <w:bdr w:val="none" w:sz="0" w:space="0" w:color="auto" w:frame="1"/>
        </w:rPr>
        <w:t>limite</w:t>
      </w:r>
      <w:r w:rsidR="0006215A">
        <w:rPr>
          <w:rFonts w:asciiTheme="minorHAnsi" w:hAnsiTheme="minorHAnsi" w:cstheme="minorHAnsi"/>
          <w:color w:val="1F1F1F"/>
          <w:bdr w:val="none" w:sz="0" w:space="0" w:color="auto" w:frame="1"/>
        </w:rPr>
        <w:t>s</w:t>
      </w:r>
      <w:r>
        <w:rPr>
          <w:rFonts w:asciiTheme="minorHAnsi" w:hAnsiTheme="minorHAnsi" w:cstheme="minorHAnsi"/>
          <w:color w:val="1F1F1F"/>
          <w:bdr w:val="none" w:sz="0" w:space="0" w:color="auto" w:frame="1"/>
        </w:rPr>
        <w:t xml:space="preserve"> lega</w:t>
      </w:r>
      <w:r w:rsidR="0006215A">
        <w:rPr>
          <w:rFonts w:asciiTheme="minorHAnsi" w:hAnsiTheme="minorHAnsi" w:cstheme="minorHAnsi"/>
          <w:color w:val="1F1F1F"/>
          <w:bdr w:val="none" w:sz="0" w:space="0" w:color="auto" w:frame="1"/>
        </w:rPr>
        <w:t>is</w:t>
      </w:r>
      <w:r w:rsidR="00F00A29">
        <w:rPr>
          <w:rFonts w:asciiTheme="minorHAnsi" w:hAnsiTheme="minorHAnsi" w:cstheme="minorHAnsi"/>
          <w:color w:val="1F1F1F"/>
          <w:bdr w:val="none" w:sz="0" w:space="0" w:color="auto" w:frame="1"/>
        </w:rPr>
        <w:t xml:space="preserve"> é distribuído via dividendos para não acarretar bitributação desnecessária. É justamente por esta razão que muitas das empresas abertas na B3 distribuem</w:t>
      </w:r>
      <w:r w:rsidR="005E57F5">
        <w:rPr>
          <w:rFonts w:asciiTheme="minorHAnsi" w:hAnsiTheme="minorHAnsi" w:cstheme="minorHAnsi"/>
          <w:color w:val="1F1F1F"/>
          <w:bdr w:val="none" w:sz="0" w:space="0" w:color="auto" w:frame="1"/>
        </w:rPr>
        <w:t xml:space="preserve"> parte dos seus resultados </w:t>
      </w:r>
      <w:r w:rsidR="009C4DF9">
        <w:rPr>
          <w:rFonts w:asciiTheme="minorHAnsi" w:hAnsiTheme="minorHAnsi" w:cstheme="minorHAnsi"/>
          <w:color w:val="1F1F1F"/>
          <w:bdr w:val="none" w:sz="0" w:space="0" w:color="auto" w:frame="1"/>
        </w:rPr>
        <w:t>via</w:t>
      </w:r>
      <w:r w:rsidR="005E57F5">
        <w:rPr>
          <w:rFonts w:asciiTheme="minorHAnsi" w:hAnsiTheme="minorHAnsi" w:cstheme="minorHAnsi"/>
          <w:color w:val="1F1F1F"/>
          <w:bdr w:val="none" w:sz="0" w:space="0" w:color="auto" w:frame="1"/>
        </w:rPr>
        <w:t xml:space="preserve"> JCP, parte </w:t>
      </w:r>
      <w:r w:rsidR="009C4DF9">
        <w:rPr>
          <w:rFonts w:asciiTheme="minorHAnsi" w:hAnsiTheme="minorHAnsi" w:cstheme="minorHAnsi"/>
          <w:color w:val="1F1F1F"/>
          <w:bdr w:val="none" w:sz="0" w:space="0" w:color="auto" w:frame="1"/>
        </w:rPr>
        <w:t>via</w:t>
      </w:r>
      <w:r w:rsidR="005E57F5">
        <w:rPr>
          <w:rFonts w:asciiTheme="minorHAnsi" w:hAnsiTheme="minorHAnsi" w:cstheme="minorHAnsi"/>
          <w:color w:val="1F1F1F"/>
          <w:bdr w:val="none" w:sz="0" w:space="0" w:color="auto" w:frame="1"/>
        </w:rPr>
        <w:t xml:space="preserve"> dividendos.</w:t>
      </w:r>
    </w:p>
    <w:p w14:paraId="78BFC3FB"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172968E5" w14:textId="1FCBAABB" w:rsidR="0013178A" w:rsidRPr="0013178A" w:rsidRDefault="0013178A" w:rsidP="00BA54F5">
      <w:pPr>
        <w:spacing w:before="0" w:after="0"/>
        <w:rPr>
          <w:rFonts w:asciiTheme="minorHAnsi" w:hAnsiTheme="minorHAnsi" w:cstheme="minorHAnsi"/>
          <w:b/>
          <w:bCs/>
          <w:color w:val="1F1F1F"/>
          <w:bdr w:val="none" w:sz="0" w:space="0" w:color="auto" w:frame="1"/>
        </w:rPr>
      </w:pPr>
      <w:r>
        <w:rPr>
          <w:rFonts w:asciiTheme="minorHAnsi" w:hAnsiTheme="minorHAnsi" w:cstheme="minorHAnsi"/>
          <w:b/>
          <w:bCs/>
          <w:color w:val="1F1F1F"/>
          <w:bdr w:val="none" w:sz="0" w:space="0" w:color="auto" w:frame="1"/>
        </w:rPr>
        <w:t>COMO DECLARAR</w:t>
      </w:r>
      <w:r w:rsidR="00F31ED3">
        <w:rPr>
          <w:rFonts w:asciiTheme="minorHAnsi" w:hAnsiTheme="minorHAnsi" w:cstheme="minorHAnsi"/>
          <w:b/>
          <w:bCs/>
          <w:color w:val="1F1F1F"/>
          <w:bdr w:val="none" w:sz="0" w:space="0" w:color="auto" w:frame="1"/>
        </w:rPr>
        <w:t xml:space="preserve"> ANUALMENTE NO IMPOSTO DE RENDA?</w:t>
      </w:r>
    </w:p>
    <w:p w14:paraId="7410FF24" w14:textId="77777777" w:rsidR="0013178A" w:rsidRDefault="0013178A" w:rsidP="00BA54F5">
      <w:pPr>
        <w:spacing w:before="0" w:after="0"/>
        <w:rPr>
          <w:rFonts w:asciiTheme="minorHAnsi" w:hAnsiTheme="minorHAnsi" w:cstheme="minorHAnsi"/>
          <w:color w:val="1F1F1F"/>
          <w:bdr w:val="none" w:sz="0" w:space="0" w:color="auto" w:frame="1"/>
        </w:rPr>
      </w:pPr>
    </w:p>
    <w:p w14:paraId="1DC7D3ED" w14:textId="7F70B27F" w:rsidR="00C6603F" w:rsidRDefault="00C6603F" w:rsidP="00BA54F5">
      <w:pPr>
        <w:spacing w:before="0" w:after="0"/>
        <w:rPr>
          <w:rFonts w:asciiTheme="minorHAnsi" w:hAnsiTheme="minorHAnsi" w:cstheme="minorHAnsi"/>
          <w:color w:val="1F1F1F"/>
          <w:bdr w:val="none" w:sz="0" w:space="0" w:color="auto" w:frame="1"/>
        </w:rPr>
      </w:pPr>
      <w:r w:rsidRPr="00C6603F">
        <w:rPr>
          <w:rFonts w:asciiTheme="minorHAnsi" w:hAnsiTheme="minorHAnsi" w:cstheme="minorHAnsi"/>
          <w:color w:val="1F1F1F"/>
          <w:bdr w:val="none" w:sz="0" w:space="0" w:color="auto" w:frame="1"/>
        </w:rPr>
        <w:t xml:space="preserve">Para declarar dividendos e Juros sobre Capital Próprio (JCP) no Imposto de Renda, você deve usar fichas diferentes na sua declaração. Os dividendos, por serem isentos de Imposto de Renda, devem ser informados na ficha "Rendimentos Isentos e Não Tributáveis", sob o código específico para dividendos. Já os JCP (que já vêm com o IR de 15% retido na fonte) devem ser declarados na ficha "Rendimentos Sujeitos à Tributação Exclusiva/Definitiva", utilizando o código correspondente. Em ambos os casos, você precisará informar o nome da fonte pagadora (a empresa), o CNPJ e o valor total recebido, dados que estão detalhados no seu Informe de Rendimentos, documento fornecido anualmente pela corretora </w:t>
      </w:r>
      <w:r w:rsidR="00150358">
        <w:rPr>
          <w:rFonts w:asciiTheme="minorHAnsi" w:hAnsiTheme="minorHAnsi" w:cstheme="minorHAnsi"/>
          <w:color w:val="1F1F1F"/>
          <w:bdr w:val="none" w:sz="0" w:space="0" w:color="auto" w:frame="1"/>
        </w:rPr>
        <w:t>e/</w:t>
      </w:r>
      <w:r w:rsidRPr="00C6603F">
        <w:rPr>
          <w:rFonts w:asciiTheme="minorHAnsi" w:hAnsiTheme="minorHAnsi" w:cstheme="minorHAnsi"/>
          <w:color w:val="1F1F1F"/>
          <w:bdr w:val="none" w:sz="0" w:space="0" w:color="auto" w:frame="1"/>
        </w:rPr>
        <w:t xml:space="preserve">ou pela própria companhia. </w:t>
      </w:r>
    </w:p>
    <w:p w14:paraId="7B344B49" w14:textId="77777777" w:rsidR="00C6603F" w:rsidRDefault="00C6603F" w:rsidP="00BA54F5">
      <w:pPr>
        <w:spacing w:before="0" w:after="0"/>
        <w:rPr>
          <w:rFonts w:asciiTheme="minorHAnsi" w:hAnsiTheme="minorHAnsi" w:cstheme="minorHAnsi"/>
          <w:color w:val="1F1F1F"/>
          <w:bdr w:val="none" w:sz="0" w:space="0" w:color="auto" w:frame="1"/>
        </w:rPr>
      </w:pPr>
    </w:p>
    <w:p w14:paraId="7F5218CA" w14:textId="345D3161" w:rsidR="00BA54F5" w:rsidRPr="00C6603F" w:rsidRDefault="00BA54F5" w:rsidP="00BA54F5">
      <w:pPr>
        <w:spacing w:before="0" w:after="0"/>
        <w:rPr>
          <w:rFonts w:asciiTheme="minorHAnsi" w:hAnsiTheme="minorHAnsi" w:cstheme="minorHAnsi"/>
          <w:b/>
          <w:bCs/>
          <w:caps/>
          <w:color w:val="1F1F1F"/>
          <w:bdr w:val="none" w:sz="0" w:space="0" w:color="auto" w:frame="1"/>
        </w:rPr>
      </w:pPr>
      <w:r w:rsidRPr="00C6603F">
        <w:rPr>
          <w:rFonts w:asciiTheme="minorHAnsi" w:hAnsiTheme="minorHAnsi" w:cstheme="minorHAnsi"/>
          <w:b/>
          <w:bCs/>
          <w:caps/>
          <w:color w:val="1F1F1F"/>
          <w:bdr w:val="none" w:sz="0" w:space="0" w:color="auto" w:frame="1"/>
        </w:rPr>
        <w:t>Conclusão</w:t>
      </w:r>
    </w:p>
    <w:p w14:paraId="4A565BA5" w14:textId="77777777" w:rsidR="00C6603F" w:rsidRDefault="00C6603F" w:rsidP="00BA54F5">
      <w:pPr>
        <w:spacing w:before="0" w:after="0"/>
        <w:rPr>
          <w:rFonts w:asciiTheme="minorHAnsi" w:hAnsiTheme="minorHAnsi" w:cstheme="minorHAnsi"/>
          <w:color w:val="1F1F1F"/>
          <w:bdr w:val="none" w:sz="0" w:space="0" w:color="auto" w:frame="1"/>
        </w:rPr>
      </w:pPr>
    </w:p>
    <w:p w14:paraId="0B8DFF9D" w14:textId="0C4E6FDF" w:rsidR="00BA54F5" w:rsidRPr="00BA54F5" w:rsidRDefault="00BA54F5" w:rsidP="00BA54F5">
      <w:pPr>
        <w:spacing w:before="0" w:after="0"/>
        <w:rPr>
          <w:rFonts w:asciiTheme="minorHAnsi" w:hAnsiTheme="minorHAnsi" w:cstheme="minorHAnsi"/>
          <w:color w:val="1F1F1F"/>
          <w:bdr w:val="none" w:sz="0" w:space="0" w:color="auto" w:frame="1"/>
        </w:rPr>
      </w:pPr>
      <w:r w:rsidRPr="00BA54F5">
        <w:rPr>
          <w:rFonts w:asciiTheme="minorHAnsi" w:hAnsiTheme="minorHAnsi" w:cstheme="minorHAnsi"/>
          <w:color w:val="1F1F1F"/>
          <w:bdr w:val="none" w:sz="0" w:space="0" w:color="auto" w:frame="1"/>
        </w:rPr>
        <w:t xml:space="preserve">A diferença entre dividendos e Juros sobre Capital Próprio é um reflexo do sistema tributário brasileiro. Enquanto o dividendo é a forma mais simples de distribuição de lucro, o JCP surge como uma ferramenta </w:t>
      </w:r>
      <w:r w:rsidR="00EC2686">
        <w:rPr>
          <w:rFonts w:asciiTheme="minorHAnsi" w:hAnsiTheme="minorHAnsi" w:cstheme="minorHAnsi"/>
          <w:color w:val="1F1F1F"/>
          <w:bdr w:val="none" w:sz="0" w:space="0" w:color="auto" w:frame="1"/>
        </w:rPr>
        <w:t xml:space="preserve">tupiniquim </w:t>
      </w:r>
      <w:r w:rsidR="00F175A0">
        <w:rPr>
          <w:rFonts w:asciiTheme="minorHAnsi" w:hAnsiTheme="minorHAnsi" w:cstheme="minorHAnsi"/>
          <w:color w:val="1F1F1F"/>
          <w:bdr w:val="none" w:sz="0" w:space="0" w:color="auto" w:frame="1"/>
        </w:rPr>
        <w:t>eficiente</w:t>
      </w:r>
      <w:r w:rsidRPr="00BA54F5">
        <w:rPr>
          <w:rFonts w:asciiTheme="minorHAnsi" w:hAnsiTheme="minorHAnsi" w:cstheme="minorHAnsi"/>
          <w:color w:val="1F1F1F"/>
          <w:bdr w:val="none" w:sz="0" w:space="0" w:color="auto" w:frame="1"/>
        </w:rPr>
        <w:t xml:space="preserve"> de planejamento tributário para as empresas</w:t>
      </w:r>
      <w:r w:rsidR="00EC2686">
        <w:rPr>
          <w:rFonts w:asciiTheme="minorHAnsi" w:hAnsiTheme="minorHAnsi" w:cstheme="minorHAnsi"/>
          <w:color w:val="1F1F1F"/>
          <w:bdr w:val="none" w:sz="0" w:space="0" w:color="auto" w:frame="1"/>
        </w:rPr>
        <w:t xml:space="preserve"> (e, claro, seus acionistas)</w:t>
      </w:r>
      <w:r w:rsidRPr="00BA54F5">
        <w:rPr>
          <w:rFonts w:asciiTheme="minorHAnsi" w:hAnsiTheme="minorHAnsi" w:cstheme="minorHAnsi"/>
          <w:color w:val="1F1F1F"/>
          <w:bdr w:val="none" w:sz="0" w:space="0" w:color="auto" w:frame="1"/>
        </w:rPr>
        <w:t>. Para o investidor</w:t>
      </w:r>
      <w:r w:rsidR="003F0DFB">
        <w:rPr>
          <w:rFonts w:asciiTheme="minorHAnsi" w:hAnsiTheme="minorHAnsi" w:cstheme="minorHAnsi"/>
          <w:color w:val="1F1F1F"/>
          <w:bdr w:val="none" w:sz="0" w:space="0" w:color="auto" w:frame="1"/>
        </w:rPr>
        <w:t xml:space="preserve"> pessoa física residente no país</w:t>
      </w:r>
      <w:r w:rsidRPr="00BA54F5">
        <w:rPr>
          <w:rFonts w:asciiTheme="minorHAnsi" w:hAnsiTheme="minorHAnsi" w:cstheme="minorHAnsi"/>
          <w:color w:val="1F1F1F"/>
          <w:bdr w:val="none" w:sz="0" w:space="0" w:color="auto" w:frame="1"/>
        </w:rPr>
        <w:t xml:space="preserve">, o JCP </w:t>
      </w:r>
      <w:r w:rsidR="002E2693">
        <w:rPr>
          <w:rFonts w:asciiTheme="minorHAnsi" w:hAnsiTheme="minorHAnsi" w:cstheme="minorHAnsi"/>
          <w:color w:val="1F1F1F"/>
          <w:bdr w:val="none" w:sz="0" w:space="0" w:color="auto" w:frame="1"/>
        </w:rPr>
        <w:t>gera</w:t>
      </w:r>
      <w:r w:rsidRPr="00BA54F5">
        <w:rPr>
          <w:rFonts w:asciiTheme="minorHAnsi" w:hAnsiTheme="minorHAnsi" w:cstheme="minorHAnsi"/>
          <w:color w:val="1F1F1F"/>
          <w:bdr w:val="none" w:sz="0" w:space="0" w:color="auto" w:frame="1"/>
        </w:rPr>
        <w:t xml:space="preserve"> maior eficiência tributária</w:t>
      </w:r>
      <w:r w:rsidR="002E2693">
        <w:rPr>
          <w:rFonts w:asciiTheme="minorHAnsi" w:hAnsiTheme="minorHAnsi" w:cstheme="minorHAnsi"/>
          <w:color w:val="1F1F1F"/>
          <w:bdr w:val="none" w:sz="0" w:space="0" w:color="auto" w:frame="1"/>
        </w:rPr>
        <w:t xml:space="preserve">, </w:t>
      </w:r>
      <w:r w:rsidR="009A2462">
        <w:rPr>
          <w:rFonts w:asciiTheme="minorHAnsi" w:hAnsiTheme="minorHAnsi" w:cstheme="minorHAnsi"/>
          <w:color w:val="1F1F1F"/>
          <w:bdr w:val="none" w:sz="0" w:space="0" w:color="auto" w:frame="1"/>
        </w:rPr>
        <w:t>sendo, portanto,</w:t>
      </w:r>
      <w:r w:rsidR="002E2693">
        <w:rPr>
          <w:rFonts w:asciiTheme="minorHAnsi" w:hAnsiTheme="minorHAnsi" w:cstheme="minorHAnsi"/>
          <w:color w:val="1F1F1F"/>
          <w:bdr w:val="none" w:sz="0" w:space="0" w:color="auto" w:frame="1"/>
        </w:rPr>
        <w:t xml:space="preserve"> a </w:t>
      </w:r>
      <w:r w:rsidR="00EC70B9">
        <w:rPr>
          <w:rFonts w:asciiTheme="minorHAnsi" w:hAnsiTheme="minorHAnsi" w:cstheme="minorHAnsi"/>
          <w:color w:val="1F1F1F"/>
          <w:bdr w:val="none" w:sz="0" w:space="0" w:color="auto" w:frame="1"/>
        </w:rPr>
        <w:t>melhor</w:t>
      </w:r>
      <w:r w:rsidR="002E2693">
        <w:rPr>
          <w:rFonts w:asciiTheme="minorHAnsi" w:hAnsiTheme="minorHAnsi" w:cstheme="minorHAnsi"/>
          <w:color w:val="1F1F1F"/>
          <w:bdr w:val="none" w:sz="0" w:space="0" w:color="auto" w:frame="1"/>
        </w:rPr>
        <w:t xml:space="preserve"> opção</w:t>
      </w:r>
      <w:r w:rsidR="009C07C4">
        <w:rPr>
          <w:rFonts w:asciiTheme="minorHAnsi" w:hAnsiTheme="minorHAnsi" w:cstheme="minorHAnsi"/>
          <w:color w:val="1F1F1F"/>
          <w:bdr w:val="none" w:sz="0" w:space="0" w:color="auto" w:frame="1"/>
        </w:rPr>
        <w:t xml:space="preserve"> até o</w:t>
      </w:r>
      <w:r w:rsidR="00EC2686">
        <w:rPr>
          <w:rFonts w:asciiTheme="minorHAnsi" w:hAnsiTheme="minorHAnsi" w:cstheme="minorHAnsi"/>
          <w:color w:val="1F1F1F"/>
          <w:bdr w:val="none" w:sz="0" w:space="0" w:color="auto" w:frame="1"/>
        </w:rPr>
        <w:t xml:space="preserve"> menor dos dois limites legais</w:t>
      </w:r>
      <w:r w:rsidRPr="00BA54F5">
        <w:rPr>
          <w:rFonts w:asciiTheme="minorHAnsi" w:hAnsiTheme="minorHAnsi" w:cstheme="minorHAnsi"/>
          <w:color w:val="1F1F1F"/>
          <w:bdr w:val="none" w:sz="0" w:space="0" w:color="auto" w:frame="1"/>
        </w:rPr>
        <w:t>.</w:t>
      </w:r>
    </w:p>
    <w:p w14:paraId="6193D1D2" w14:textId="77777777" w:rsidR="00BA54F5" w:rsidRPr="00BA54F5" w:rsidRDefault="00BA54F5" w:rsidP="00BA54F5">
      <w:pPr>
        <w:spacing w:before="0" w:after="0"/>
        <w:rPr>
          <w:rFonts w:asciiTheme="minorHAnsi" w:hAnsiTheme="minorHAnsi" w:cstheme="minorHAnsi"/>
          <w:color w:val="1F1F1F"/>
          <w:bdr w:val="none" w:sz="0" w:space="0" w:color="auto" w:frame="1"/>
        </w:rPr>
      </w:pPr>
    </w:p>
    <w:p w14:paraId="5C52F4ED" w14:textId="08682F4A" w:rsidR="00682F49" w:rsidRPr="001521D0" w:rsidRDefault="009C07C4" w:rsidP="00F6001B">
      <w:pPr>
        <w:spacing w:before="0" w:after="0"/>
        <w:rPr>
          <w:rFonts w:asciiTheme="minorHAnsi" w:hAnsiTheme="minorHAnsi" w:cstheme="minorHAnsi"/>
          <w:color w:val="1F1F1F"/>
          <w:bdr w:val="none" w:sz="0" w:space="0" w:color="auto" w:frame="1"/>
        </w:rPr>
      </w:pPr>
      <w:r>
        <w:rPr>
          <w:rFonts w:asciiTheme="minorHAnsi" w:hAnsiTheme="minorHAnsi" w:cstheme="minorHAnsi"/>
          <w:color w:val="1F1F1F"/>
          <w:bdr w:val="none" w:sz="0" w:space="0" w:color="auto" w:frame="1"/>
        </w:rPr>
        <w:t xml:space="preserve">Procurei compartilhar </w:t>
      </w:r>
      <w:r w:rsidR="006561D7">
        <w:rPr>
          <w:rFonts w:asciiTheme="minorHAnsi" w:hAnsiTheme="minorHAnsi" w:cstheme="minorHAnsi"/>
          <w:color w:val="1F1F1F"/>
          <w:bdr w:val="none" w:sz="0" w:space="0" w:color="auto" w:frame="1"/>
        </w:rPr>
        <w:t>este conhecimento relevante para qualquer acionista investidor de empresas na bolsa brasileira, buscando ser o mais didático possível. Estou à disposição</w:t>
      </w:r>
      <w:r w:rsidR="009A2462">
        <w:rPr>
          <w:rFonts w:asciiTheme="minorHAnsi" w:hAnsiTheme="minorHAnsi" w:cstheme="minorHAnsi"/>
          <w:color w:val="1F1F1F"/>
          <w:bdr w:val="none" w:sz="0" w:space="0" w:color="auto" w:frame="1"/>
        </w:rPr>
        <w:t xml:space="preserve"> nas minhas redes sociais @carlosheitorcampani</w:t>
      </w:r>
      <w:r w:rsidR="006561D7">
        <w:rPr>
          <w:rFonts w:asciiTheme="minorHAnsi" w:hAnsiTheme="minorHAnsi" w:cstheme="minorHAnsi"/>
          <w:color w:val="1F1F1F"/>
          <w:bdr w:val="none" w:sz="0" w:space="0" w:color="auto" w:frame="1"/>
        </w:rPr>
        <w:t xml:space="preserve"> caso surjam dúvidas</w:t>
      </w:r>
      <w:r w:rsidR="009A2462">
        <w:rPr>
          <w:rFonts w:asciiTheme="minorHAnsi" w:hAnsiTheme="minorHAnsi" w:cstheme="minorHAnsi"/>
          <w:color w:val="1F1F1F"/>
          <w:bdr w:val="none" w:sz="0" w:space="0" w:color="auto" w:frame="1"/>
        </w:rPr>
        <w:t xml:space="preserve">. </w:t>
      </w:r>
      <w:r w:rsidR="00800139">
        <w:rPr>
          <w:rFonts w:asciiTheme="minorHAnsi" w:hAnsiTheme="minorHAnsi" w:cstheme="minorHAnsi"/>
          <w:color w:val="1F1F1F"/>
          <w:bdr w:val="none" w:sz="0" w:space="0" w:color="auto" w:frame="1"/>
        </w:rPr>
        <w:t>Deixo um</w:t>
      </w:r>
      <w:r w:rsidR="00682F49">
        <w:rPr>
          <w:rFonts w:asciiTheme="minorHAnsi" w:hAnsiTheme="minorHAnsi" w:cstheme="minorHAnsi"/>
          <w:color w:val="1F1F1F"/>
          <w:bdr w:val="none" w:sz="0" w:space="0" w:color="auto" w:frame="1"/>
        </w:rPr>
        <w:t xml:space="preserve"> forte e respeitoso abraço</w:t>
      </w:r>
      <w:r w:rsidR="007B4566">
        <w:rPr>
          <w:rFonts w:asciiTheme="minorHAnsi" w:hAnsiTheme="minorHAnsi" w:cstheme="minorHAnsi"/>
          <w:color w:val="1F1F1F"/>
          <w:bdr w:val="none" w:sz="0" w:space="0" w:color="auto" w:frame="1"/>
        </w:rPr>
        <w:t xml:space="preserve"> a </w:t>
      </w:r>
      <w:r w:rsidR="00D56612">
        <w:rPr>
          <w:rFonts w:asciiTheme="minorHAnsi" w:hAnsiTheme="minorHAnsi" w:cstheme="minorHAnsi"/>
          <w:color w:val="1F1F1F"/>
          <w:bdr w:val="none" w:sz="0" w:space="0" w:color="auto" w:frame="1"/>
        </w:rPr>
        <w:t>cada um de</w:t>
      </w:r>
      <w:r w:rsidR="007B4566">
        <w:rPr>
          <w:rFonts w:asciiTheme="minorHAnsi" w:hAnsiTheme="minorHAnsi" w:cstheme="minorHAnsi"/>
          <w:color w:val="1F1F1F"/>
          <w:bdr w:val="none" w:sz="0" w:space="0" w:color="auto" w:frame="1"/>
        </w:rPr>
        <w:t xml:space="preserve"> vocês</w:t>
      </w:r>
      <w:r w:rsidR="00682F49">
        <w:rPr>
          <w:rFonts w:asciiTheme="minorHAnsi" w:hAnsiTheme="minorHAnsi" w:cstheme="minorHAnsi"/>
          <w:color w:val="1F1F1F"/>
          <w:bdr w:val="none" w:sz="0" w:space="0" w:color="auto" w:frame="1"/>
        </w:rPr>
        <w:t>.</w:t>
      </w:r>
    </w:p>
    <w:p w14:paraId="017E2592" w14:textId="526DC483" w:rsidR="006B43AA" w:rsidRPr="001521D0" w:rsidRDefault="006B43AA" w:rsidP="006B43AA">
      <w:pPr>
        <w:spacing w:before="0" w:after="0"/>
        <w:rPr>
          <w:rFonts w:asciiTheme="minorHAnsi" w:hAnsiTheme="minorHAnsi" w:cstheme="minorHAnsi"/>
          <w:color w:val="1F1F1F"/>
          <w:bdr w:val="none" w:sz="0" w:space="0" w:color="auto" w:frame="1"/>
        </w:rPr>
      </w:pPr>
    </w:p>
    <w:p w14:paraId="1EC55CC6" w14:textId="537740CE" w:rsidR="00BE797C" w:rsidRPr="00F60562" w:rsidRDefault="00050662" w:rsidP="00F60562">
      <w:pPr>
        <w:tabs>
          <w:tab w:val="left" w:pos="180"/>
        </w:tabs>
        <w:spacing w:before="0" w:after="0"/>
        <w:ind w:left="360"/>
        <w:rPr>
          <w:rFonts w:ascii="Calibri" w:eastAsia="Calibri" w:hAnsi="Calibri" w:cs="Times New Roman"/>
          <w:b/>
          <w:i/>
          <w:lang w:eastAsia="en-US"/>
        </w:rPr>
      </w:pPr>
      <w:r w:rsidRPr="00050662">
        <w:rPr>
          <w:rFonts w:ascii="Calibri" w:eastAsia="Calibri" w:hAnsi="Calibri" w:cs="Times New Roman"/>
          <w:b/>
          <w:i/>
          <w:lang w:eastAsia="en-US"/>
        </w:rPr>
        <w:t xml:space="preserve">* Carlos Heitor Campani é PhD em Finanças, </w:t>
      </w:r>
      <w:r w:rsidR="001315D3">
        <w:rPr>
          <w:rFonts w:ascii="Calibri" w:eastAsia="Calibri" w:hAnsi="Calibri" w:cs="Times New Roman"/>
          <w:b/>
          <w:i/>
          <w:lang w:eastAsia="en-US"/>
        </w:rPr>
        <w:t xml:space="preserve">CNPI, </w:t>
      </w:r>
      <w:r w:rsidRPr="00050662">
        <w:rPr>
          <w:rFonts w:ascii="Calibri" w:eastAsia="Calibri" w:hAnsi="Calibri" w:cs="Times New Roman"/>
          <w:b/>
          <w:i/>
          <w:lang w:eastAsia="en-US"/>
        </w:rPr>
        <w:t xml:space="preserve">Diretor Acadêmico da </w:t>
      </w:r>
      <w:proofErr w:type="spellStart"/>
      <w:r w:rsidRPr="00050662">
        <w:rPr>
          <w:rFonts w:ascii="Calibri" w:eastAsia="Calibri" w:hAnsi="Calibri" w:cs="Times New Roman"/>
          <w:b/>
          <w:i/>
          <w:lang w:eastAsia="en-US"/>
        </w:rPr>
        <w:t>iluminus</w:t>
      </w:r>
      <w:proofErr w:type="spellEnd"/>
      <w:r w:rsidRPr="00050662">
        <w:rPr>
          <w:rFonts w:ascii="Calibri" w:eastAsia="Calibri" w:hAnsi="Calibri" w:cs="Times New Roman"/>
          <w:b/>
          <w:i/>
          <w:lang w:eastAsia="en-US"/>
        </w:rPr>
        <w:t xml:space="preserve"> – Academia de Finanças, Sócio da CHC </w:t>
      </w:r>
      <w:proofErr w:type="spellStart"/>
      <w:r w:rsidR="007B621D">
        <w:rPr>
          <w:rFonts w:ascii="Calibri" w:eastAsia="Calibri" w:hAnsi="Calibri" w:cs="Times New Roman"/>
          <w:b/>
          <w:i/>
          <w:lang w:eastAsia="en-US"/>
        </w:rPr>
        <w:t>Finance</w:t>
      </w:r>
      <w:proofErr w:type="spellEnd"/>
      <w:r w:rsidR="001D2B1A">
        <w:rPr>
          <w:rFonts w:ascii="Calibri" w:eastAsia="Calibri" w:hAnsi="Calibri" w:cs="Times New Roman"/>
          <w:b/>
          <w:i/>
          <w:lang w:eastAsia="en-US"/>
        </w:rPr>
        <w:t xml:space="preserve"> e</w:t>
      </w:r>
      <w:r w:rsidR="007E77E9">
        <w:rPr>
          <w:rFonts w:ascii="Calibri" w:eastAsia="Calibri" w:hAnsi="Calibri" w:cs="Times New Roman"/>
          <w:b/>
          <w:i/>
          <w:lang w:eastAsia="en-US"/>
        </w:rPr>
        <w:t xml:space="preserve"> da Four Capital, além de</w:t>
      </w:r>
      <w:r w:rsidRPr="00050662">
        <w:rPr>
          <w:rFonts w:ascii="Calibri" w:eastAsia="Calibri" w:hAnsi="Calibri" w:cs="Times New Roman"/>
          <w:b/>
          <w:i/>
          <w:lang w:eastAsia="en-US"/>
        </w:rPr>
        <w:t xml:space="preserve"> Pesquisador da ENS – Escola de Negócios e Seguros.</w:t>
      </w:r>
    </w:p>
    <w:sectPr w:rsidR="00BE797C" w:rsidRPr="00F60562" w:rsidSect="00D860F2">
      <w:headerReference w:type="even" r:id="rId8"/>
      <w:headerReference w:type="default" r:id="rId9"/>
      <w:footerReference w:type="default" r:id="rId10"/>
      <w:headerReference w:type="first" r:id="rId11"/>
      <w:footerReference w:type="first" r:id="rId12"/>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B8A3B" w14:textId="77777777" w:rsidR="009667E5" w:rsidRDefault="009667E5" w:rsidP="004D2193">
      <w:r>
        <w:separator/>
      </w:r>
    </w:p>
  </w:endnote>
  <w:endnote w:type="continuationSeparator" w:id="0">
    <w:p w14:paraId="5A7295A8" w14:textId="77777777" w:rsidR="009667E5" w:rsidRDefault="009667E5"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2A63" w14:textId="48C48187" w:rsidR="00E010F7" w:rsidRDefault="00596C21" w:rsidP="004D2193">
    <w:r>
      <w:rPr>
        <w:noProof/>
      </w:rPr>
      <mc:AlternateContent>
        <mc:Choice Requires="wps">
          <w:drawing>
            <wp:anchor distT="0" distB="0" distL="114300" distR="114300" simplePos="0" relativeHeight="251667968" behindDoc="0" locked="0" layoutInCell="1" allowOverlap="1" wp14:anchorId="54D28D32" wp14:editId="243C7A37">
              <wp:simplePos x="0" y="0"/>
              <wp:positionH relativeFrom="margin">
                <wp:posOffset>2162175</wp:posOffset>
              </wp:positionH>
              <wp:positionV relativeFrom="paragraph">
                <wp:posOffset>365125</wp:posOffset>
              </wp:positionV>
              <wp:extent cx="1958196" cy="422694"/>
              <wp:effectExtent l="0" t="0" r="0" b="0"/>
              <wp:wrapNone/>
              <wp:docPr id="343142926"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2F89A5CF" w14:textId="77777777" w:rsidR="00596C21" w:rsidRDefault="00596C21" w:rsidP="00596C21">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EAACAA5" w14:textId="77777777" w:rsidR="00596C21" w:rsidRPr="00FC6403" w:rsidRDefault="00596C21" w:rsidP="00596C21">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28D32" id="_x0000_t202" coordsize="21600,21600" o:spt="202" path="m,l,21600r21600,l21600,xe">
              <v:stroke joinstyle="miter"/>
              <v:path gradientshapeok="t" o:connecttype="rect"/>
            </v:shapetype>
            <v:shape id="Caixa de Texto 10" o:spid="_x0000_s1026" type="#_x0000_t202" style="position:absolute;left:0;text-align:left;margin-left:170.25pt;margin-top:28.75pt;width:154.2pt;height:33.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" filled="f" stroked="f" strokeweight=".5pt">
              <v:textbox>
                <w:txbxContent>
                  <w:p w14:paraId="2F89A5CF" w14:textId="77777777" w:rsidR="00596C21" w:rsidRDefault="00596C21" w:rsidP="00596C21">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EAACAA5" w14:textId="77777777" w:rsidR="00596C21" w:rsidRPr="00FC6403" w:rsidRDefault="00596C21" w:rsidP="00596C21">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379A" w14:textId="098D7BBB" w:rsidR="00E010F7" w:rsidRDefault="00596C21" w:rsidP="004D2193">
    <w:r>
      <w:rPr>
        <w:noProof/>
      </w:rPr>
      <mc:AlternateContent>
        <mc:Choice Requires="wps">
          <w:drawing>
            <wp:anchor distT="0" distB="0" distL="114300" distR="114300" simplePos="0" relativeHeight="251670016" behindDoc="0" locked="0" layoutInCell="1" allowOverlap="1" wp14:anchorId="13D07B98" wp14:editId="58B446DB">
              <wp:simplePos x="0" y="0"/>
              <wp:positionH relativeFrom="margin">
                <wp:posOffset>2172335</wp:posOffset>
              </wp:positionH>
              <wp:positionV relativeFrom="paragraph">
                <wp:posOffset>359410</wp:posOffset>
              </wp:positionV>
              <wp:extent cx="1958196" cy="422694"/>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E91F9DD" w14:textId="77777777" w:rsidR="00596C21" w:rsidRDefault="00596C21" w:rsidP="00596C21">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12B69FA" w14:textId="77777777" w:rsidR="00596C21" w:rsidRPr="00FC6403" w:rsidRDefault="00596C21" w:rsidP="00596C21">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07B98" id="_x0000_t202" coordsize="21600,21600" o:spt="202" path="m,l,21600r21600,l21600,xe">
              <v:stroke joinstyle="miter"/>
              <v:path gradientshapeok="t" o:connecttype="rect"/>
            </v:shapetype>
            <v:shape id="_x0000_s1027" type="#_x0000_t202" style="position:absolute;left:0;text-align:left;margin-left:171.05pt;margin-top:28.3pt;width:154.2pt;height:33.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1uGQ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" filled="f" stroked="f" strokeweight=".5pt">
              <v:textbox>
                <w:txbxContent>
                  <w:p w14:paraId="4E91F9DD" w14:textId="77777777" w:rsidR="00596C21" w:rsidRDefault="00596C21" w:rsidP="00596C21">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12B69FA" w14:textId="77777777" w:rsidR="00596C21" w:rsidRPr="00FC6403" w:rsidRDefault="00596C21" w:rsidP="00596C21">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28B2E" w14:textId="77777777" w:rsidR="009667E5" w:rsidRDefault="009667E5" w:rsidP="004D2193">
      <w:r>
        <w:separator/>
      </w:r>
    </w:p>
  </w:footnote>
  <w:footnote w:type="continuationSeparator" w:id="0">
    <w:p w14:paraId="222F75E8" w14:textId="77777777" w:rsidR="009667E5" w:rsidRDefault="009667E5"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E3A0B"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D939" w14:textId="218E5A31" w:rsidR="00E010F7" w:rsidRDefault="00DE7140" w:rsidP="00866539">
    <w:pPr>
      <w:ind w:right="360"/>
    </w:pPr>
    <w:r w:rsidRPr="000C59A7">
      <w:rPr>
        <w:noProof/>
      </w:rPr>
      <w:drawing>
        <wp:anchor distT="0" distB="0" distL="114300" distR="114300" simplePos="0" relativeHeight="251665920" behindDoc="0" locked="0" layoutInCell="1" allowOverlap="1" wp14:anchorId="4971770A" wp14:editId="17093127">
          <wp:simplePos x="0" y="0"/>
          <wp:positionH relativeFrom="margin">
            <wp:posOffset>2238375</wp:posOffset>
          </wp:positionH>
          <wp:positionV relativeFrom="paragraph">
            <wp:posOffset>-334010</wp:posOffset>
          </wp:positionV>
          <wp:extent cx="1781503" cy="413533"/>
          <wp:effectExtent l="0" t="0" r="0" b="5715"/>
          <wp:wrapNone/>
          <wp:docPr id="1536039793"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3632" behindDoc="1" locked="0" layoutInCell="1" allowOverlap="1" wp14:anchorId="2A059F36" wp14:editId="2BF6F5AA">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4656" behindDoc="0" locked="0" layoutInCell="1" allowOverlap="1" wp14:anchorId="32526AF1" wp14:editId="4FA95913">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3">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A678" w14:textId="7E768C17" w:rsidR="004327E5" w:rsidRDefault="00DE7140">
    <w:pPr>
      <w:pStyle w:val="Header"/>
    </w:pPr>
    <w:r w:rsidRPr="000C59A7">
      <w:rPr>
        <w:noProof/>
      </w:rPr>
      <w:drawing>
        <wp:anchor distT="0" distB="0" distL="114300" distR="114300" simplePos="0" relativeHeight="251663872" behindDoc="0" locked="0" layoutInCell="1" allowOverlap="1" wp14:anchorId="24E94CE9" wp14:editId="088B0F4A">
          <wp:simplePos x="0" y="0"/>
          <wp:positionH relativeFrom="margin">
            <wp:posOffset>2171700</wp:posOffset>
          </wp:positionH>
          <wp:positionV relativeFrom="paragraph">
            <wp:posOffset>-334010</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39787F0A">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752" behindDoc="0" locked="0" layoutInCell="1" allowOverlap="1" wp14:anchorId="44B6BEA2" wp14:editId="0568C972">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3">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625"/>
    <w:multiLevelType w:val="hybridMultilevel"/>
    <w:tmpl w:val="84344A8E"/>
    <w:lvl w:ilvl="0" w:tplc="EE2C8BB0">
      <w:start w:val="1"/>
      <w:numFmt w:val="low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15:restartNumberingAfterBreak="0">
    <w:nsid w:val="10565396"/>
    <w:multiLevelType w:val="hybridMultilevel"/>
    <w:tmpl w:val="F8BAB276"/>
    <w:lvl w:ilvl="0" w:tplc="48FC40F8">
      <w:start w:val="5"/>
      <w:numFmt w:val="bullet"/>
      <w:lvlText w:val="•"/>
      <w:lvlJc w:val="left"/>
      <w:pPr>
        <w:ind w:left="717" w:hanging="360"/>
      </w:pPr>
      <w:rPr>
        <w:rFonts w:ascii="Calibri" w:eastAsiaTheme="minorHAnsi"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151C0E45"/>
    <w:multiLevelType w:val="hybridMultilevel"/>
    <w:tmpl w:val="E53CAC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1C9523CD"/>
    <w:multiLevelType w:val="hybridMultilevel"/>
    <w:tmpl w:val="895C0988"/>
    <w:lvl w:ilvl="0" w:tplc="04090011">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21846D33"/>
    <w:multiLevelType w:val="hybridMultilevel"/>
    <w:tmpl w:val="E766C8C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23005CB0"/>
    <w:multiLevelType w:val="hybridMultilevel"/>
    <w:tmpl w:val="A7EC7236"/>
    <w:lvl w:ilvl="0" w:tplc="8682A20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4420F"/>
    <w:multiLevelType w:val="hybridMultilevel"/>
    <w:tmpl w:val="5798BD82"/>
    <w:lvl w:ilvl="0" w:tplc="81FE92C0">
      <w:start w:val="1"/>
      <w:numFmt w:val="low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2B3E15CA"/>
    <w:multiLevelType w:val="hybridMultilevel"/>
    <w:tmpl w:val="1CB25280"/>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3AB73102"/>
    <w:multiLevelType w:val="hybridMultilevel"/>
    <w:tmpl w:val="ABF6A678"/>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4C1970"/>
    <w:multiLevelType w:val="hybridMultilevel"/>
    <w:tmpl w:val="11FC77F2"/>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9C3009E"/>
    <w:multiLevelType w:val="hybridMultilevel"/>
    <w:tmpl w:val="4D6EEED4"/>
    <w:lvl w:ilvl="0" w:tplc="07581FF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2070612100">
    <w:abstractNumId w:val="14"/>
  </w:num>
  <w:num w:numId="2" w16cid:durableId="584147039">
    <w:abstractNumId w:val="7"/>
  </w:num>
  <w:num w:numId="3" w16cid:durableId="1713310607">
    <w:abstractNumId w:val="3"/>
  </w:num>
  <w:num w:numId="4" w16cid:durableId="1120028956">
    <w:abstractNumId w:val="11"/>
  </w:num>
  <w:num w:numId="5" w16cid:durableId="77823910">
    <w:abstractNumId w:val="13"/>
  </w:num>
  <w:num w:numId="6" w16cid:durableId="1740010710">
    <w:abstractNumId w:val="15"/>
  </w:num>
  <w:num w:numId="7" w16cid:durableId="1663119734">
    <w:abstractNumId w:val="6"/>
  </w:num>
  <w:num w:numId="8" w16cid:durableId="18748988">
    <w:abstractNumId w:val="9"/>
  </w:num>
  <w:num w:numId="9" w16cid:durableId="351342087">
    <w:abstractNumId w:val="12"/>
  </w:num>
  <w:num w:numId="10" w16cid:durableId="1754162866">
    <w:abstractNumId w:val="0"/>
  </w:num>
  <w:num w:numId="11" w16cid:durableId="787043418">
    <w:abstractNumId w:val="10"/>
  </w:num>
  <w:num w:numId="12" w16cid:durableId="1945186154">
    <w:abstractNumId w:val="1"/>
  </w:num>
  <w:num w:numId="13" w16cid:durableId="643660032">
    <w:abstractNumId w:val="4"/>
  </w:num>
  <w:num w:numId="14" w16cid:durableId="559176482">
    <w:abstractNumId w:val="2"/>
  </w:num>
  <w:num w:numId="15" w16cid:durableId="1469012212">
    <w:abstractNumId w:val="8"/>
  </w:num>
  <w:num w:numId="16" w16cid:durableId="381099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0150"/>
    <w:rsid w:val="0000064E"/>
    <w:rsid w:val="00002AFF"/>
    <w:rsid w:val="000037CF"/>
    <w:rsid w:val="00004D08"/>
    <w:rsid w:val="0000505B"/>
    <w:rsid w:val="000052B5"/>
    <w:rsid w:val="0000572E"/>
    <w:rsid w:val="00006C43"/>
    <w:rsid w:val="000077B6"/>
    <w:rsid w:val="00007FDA"/>
    <w:rsid w:val="00011939"/>
    <w:rsid w:val="000143AB"/>
    <w:rsid w:val="00014773"/>
    <w:rsid w:val="00014B62"/>
    <w:rsid w:val="00015335"/>
    <w:rsid w:val="00016130"/>
    <w:rsid w:val="00016346"/>
    <w:rsid w:val="00020392"/>
    <w:rsid w:val="000203A4"/>
    <w:rsid w:val="00020DD4"/>
    <w:rsid w:val="0002113D"/>
    <w:rsid w:val="00021283"/>
    <w:rsid w:val="00022F9C"/>
    <w:rsid w:val="00022FA2"/>
    <w:rsid w:val="00022FB8"/>
    <w:rsid w:val="00023D8E"/>
    <w:rsid w:val="0002442B"/>
    <w:rsid w:val="00024635"/>
    <w:rsid w:val="000247CB"/>
    <w:rsid w:val="00025443"/>
    <w:rsid w:val="00025686"/>
    <w:rsid w:val="0002581F"/>
    <w:rsid w:val="00025D03"/>
    <w:rsid w:val="00025FB2"/>
    <w:rsid w:val="000262A5"/>
    <w:rsid w:val="000263A9"/>
    <w:rsid w:val="00026BA1"/>
    <w:rsid w:val="000275B4"/>
    <w:rsid w:val="00027C26"/>
    <w:rsid w:val="00027F3F"/>
    <w:rsid w:val="00030378"/>
    <w:rsid w:val="0003210C"/>
    <w:rsid w:val="00032787"/>
    <w:rsid w:val="00033661"/>
    <w:rsid w:val="000347A4"/>
    <w:rsid w:val="00036464"/>
    <w:rsid w:val="00036F02"/>
    <w:rsid w:val="00037A87"/>
    <w:rsid w:val="00037D99"/>
    <w:rsid w:val="00040B6F"/>
    <w:rsid w:val="0004310B"/>
    <w:rsid w:val="00045A58"/>
    <w:rsid w:val="00046986"/>
    <w:rsid w:val="00047696"/>
    <w:rsid w:val="00047CAC"/>
    <w:rsid w:val="0005035F"/>
    <w:rsid w:val="00050662"/>
    <w:rsid w:val="00052F4A"/>
    <w:rsid w:val="00053AED"/>
    <w:rsid w:val="00053B70"/>
    <w:rsid w:val="00055053"/>
    <w:rsid w:val="00055315"/>
    <w:rsid w:val="00055D68"/>
    <w:rsid w:val="00055EFF"/>
    <w:rsid w:val="00056B8E"/>
    <w:rsid w:val="0005756A"/>
    <w:rsid w:val="00057938"/>
    <w:rsid w:val="00057D43"/>
    <w:rsid w:val="000608DD"/>
    <w:rsid w:val="000611B7"/>
    <w:rsid w:val="00061652"/>
    <w:rsid w:val="0006215A"/>
    <w:rsid w:val="00065FFA"/>
    <w:rsid w:val="000670EC"/>
    <w:rsid w:val="00067AB0"/>
    <w:rsid w:val="0007001F"/>
    <w:rsid w:val="000702A2"/>
    <w:rsid w:val="000709ED"/>
    <w:rsid w:val="00070D6B"/>
    <w:rsid w:val="000713F5"/>
    <w:rsid w:val="000724E9"/>
    <w:rsid w:val="0007411B"/>
    <w:rsid w:val="00074833"/>
    <w:rsid w:val="0007573C"/>
    <w:rsid w:val="00076CC5"/>
    <w:rsid w:val="00076E60"/>
    <w:rsid w:val="0007723F"/>
    <w:rsid w:val="00077AE9"/>
    <w:rsid w:val="000802D8"/>
    <w:rsid w:val="00080777"/>
    <w:rsid w:val="00081A01"/>
    <w:rsid w:val="00081AB6"/>
    <w:rsid w:val="00081EDA"/>
    <w:rsid w:val="00082065"/>
    <w:rsid w:val="0008518A"/>
    <w:rsid w:val="00085A15"/>
    <w:rsid w:val="00086D1A"/>
    <w:rsid w:val="00087813"/>
    <w:rsid w:val="000906BA"/>
    <w:rsid w:val="00091077"/>
    <w:rsid w:val="0009293F"/>
    <w:rsid w:val="00093DFA"/>
    <w:rsid w:val="0009508F"/>
    <w:rsid w:val="0009524F"/>
    <w:rsid w:val="00095E7A"/>
    <w:rsid w:val="000974EC"/>
    <w:rsid w:val="000A08C0"/>
    <w:rsid w:val="000A1EC6"/>
    <w:rsid w:val="000A4898"/>
    <w:rsid w:val="000A4E09"/>
    <w:rsid w:val="000A59A6"/>
    <w:rsid w:val="000A6078"/>
    <w:rsid w:val="000A6764"/>
    <w:rsid w:val="000A6E5C"/>
    <w:rsid w:val="000A75A6"/>
    <w:rsid w:val="000B00F3"/>
    <w:rsid w:val="000B0308"/>
    <w:rsid w:val="000B0412"/>
    <w:rsid w:val="000B0972"/>
    <w:rsid w:val="000B0AF6"/>
    <w:rsid w:val="000B11AA"/>
    <w:rsid w:val="000B2167"/>
    <w:rsid w:val="000B25E8"/>
    <w:rsid w:val="000B4E56"/>
    <w:rsid w:val="000B6A76"/>
    <w:rsid w:val="000B7851"/>
    <w:rsid w:val="000C07D9"/>
    <w:rsid w:val="000C10FE"/>
    <w:rsid w:val="000C1565"/>
    <w:rsid w:val="000C1E72"/>
    <w:rsid w:val="000C285C"/>
    <w:rsid w:val="000C35AE"/>
    <w:rsid w:val="000C3998"/>
    <w:rsid w:val="000C503D"/>
    <w:rsid w:val="000C5C97"/>
    <w:rsid w:val="000C6981"/>
    <w:rsid w:val="000C757C"/>
    <w:rsid w:val="000C7AA7"/>
    <w:rsid w:val="000D1377"/>
    <w:rsid w:val="000D15F4"/>
    <w:rsid w:val="000D1768"/>
    <w:rsid w:val="000D1ACB"/>
    <w:rsid w:val="000D1E7F"/>
    <w:rsid w:val="000D2AC9"/>
    <w:rsid w:val="000D4DE4"/>
    <w:rsid w:val="000D5867"/>
    <w:rsid w:val="000D594E"/>
    <w:rsid w:val="000D5C87"/>
    <w:rsid w:val="000D5D87"/>
    <w:rsid w:val="000D5F48"/>
    <w:rsid w:val="000D6000"/>
    <w:rsid w:val="000D65CA"/>
    <w:rsid w:val="000D67D9"/>
    <w:rsid w:val="000D6B12"/>
    <w:rsid w:val="000E061F"/>
    <w:rsid w:val="000E11A3"/>
    <w:rsid w:val="000E18CA"/>
    <w:rsid w:val="000E2D1D"/>
    <w:rsid w:val="000E3A0B"/>
    <w:rsid w:val="000E4286"/>
    <w:rsid w:val="000E432B"/>
    <w:rsid w:val="000E49FB"/>
    <w:rsid w:val="000E4E4C"/>
    <w:rsid w:val="000E6E04"/>
    <w:rsid w:val="000E775A"/>
    <w:rsid w:val="000F02EA"/>
    <w:rsid w:val="000F0BD2"/>
    <w:rsid w:val="000F10F5"/>
    <w:rsid w:val="000F2C07"/>
    <w:rsid w:val="000F4ABA"/>
    <w:rsid w:val="000F7C3D"/>
    <w:rsid w:val="000F7C82"/>
    <w:rsid w:val="00100FF7"/>
    <w:rsid w:val="00102242"/>
    <w:rsid w:val="001029DC"/>
    <w:rsid w:val="00103D33"/>
    <w:rsid w:val="00104C7E"/>
    <w:rsid w:val="001076AD"/>
    <w:rsid w:val="00111DCB"/>
    <w:rsid w:val="001121B0"/>
    <w:rsid w:val="001128F9"/>
    <w:rsid w:val="00113ABB"/>
    <w:rsid w:val="00113B95"/>
    <w:rsid w:val="001140D2"/>
    <w:rsid w:val="001156BB"/>
    <w:rsid w:val="00115BC2"/>
    <w:rsid w:val="00115F71"/>
    <w:rsid w:val="0011669F"/>
    <w:rsid w:val="0012003C"/>
    <w:rsid w:val="00120B49"/>
    <w:rsid w:val="00120BA7"/>
    <w:rsid w:val="00120E27"/>
    <w:rsid w:val="00123050"/>
    <w:rsid w:val="0012468B"/>
    <w:rsid w:val="00124820"/>
    <w:rsid w:val="001248A2"/>
    <w:rsid w:val="00124B1C"/>
    <w:rsid w:val="00125501"/>
    <w:rsid w:val="00127E86"/>
    <w:rsid w:val="001304DF"/>
    <w:rsid w:val="0013064B"/>
    <w:rsid w:val="00130C28"/>
    <w:rsid w:val="001313C2"/>
    <w:rsid w:val="001315D3"/>
    <w:rsid w:val="0013178A"/>
    <w:rsid w:val="00132812"/>
    <w:rsid w:val="00132DD9"/>
    <w:rsid w:val="001351A3"/>
    <w:rsid w:val="001357D8"/>
    <w:rsid w:val="0013656E"/>
    <w:rsid w:val="00136F28"/>
    <w:rsid w:val="0013707C"/>
    <w:rsid w:val="00137248"/>
    <w:rsid w:val="00137DDB"/>
    <w:rsid w:val="0014064E"/>
    <w:rsid w:val="001406D8"/>
    <w:rsid w:val="00140EE2"/>
    <w:rsid w:val="00141F9C"/>
    <w:rsid w:val="00143F7C"/>
    <w:rsid w:val="00144786"/>
    <w:rsid w:val="00144FF8"/>
    <w:rsid w:val="00145066"/>
    <w:rsid w:val="001450C2"/>
    <w:rsid w:val="0014589D"/>
    <w:rsid w:val="00147781"/>
    <w:rsid w:val="00150358"/>
    <w:rsid w:val="0015083E"/>
    <w:rsid w:val="001521D0"/>
    <w:rsid w:val="0015255B"/>
    <w:rsid w:val="00152CAB"/>
    <w:rsid w:val="00153C68"/>
    <w:rsid w:val="00154691"/>
    <w:rsid w:val="00154DBD"/>
    <w:rsid w:val="00155045"/>
    <w:rsid w:val="00155307"/>
    <w:rsid w:val="00156DA4"/>
    <w:rsid w:val="00160078"/>
    <w:rsid w:val="001608C2"/>
    <w:rsid w:val="001609DE"/>
    <w:rsid w:val="0016229A"/>
    <w:rsid w:val="00162572"/>
    <w:rsid w:val="001626DC"/>
    <w:rsid w:val="00162DE8"/>
    <w:rsid w:val="00163B29"/>
    <w:rsid w:val="00165A20"/>
    <w:rsid w:val="00166290"/>
    <w:rsid w:val="00167CB7"/>
    <w:rsid w:val="00167DB2"/>
    <w:rsid w:val="00167E31"/>
    <w:rsid w:val="0017077F"/>
    <w:rsid w:val="0017138E"/>
    <w:rsid w:val="001714D7"/>
    <w:rsid w:val="00171E77"/>
    <w:rsid w:val="00171F9F"/>
    <w:rsid w:val="001733C2"/>
    <w:rsid w:val="001733F4"/>
    <w:rsid w:val="00173B83"/>
    <w:rsid w:val="00173FDA"/>
    <w:rsid w:val="00174951"/>
    <w:rsid w:val="00175552"/>
    <w:rsid w:val="00175F7A"/>
    <w:rsid w:val="0017617E"/>
    <w:rsid w:val="00176F5B"/>
    <w:rsid w:val="00180197"/>
    <w:rsid w:val="0018039D"/>
    <w:rsid w:val="00180E8D"/>
    <w:rsid w:val="00180F09"/>
    <w:rsid w:val="00181204"/>
    <w:rsid w:val="001814FC"/>
    <w:rsid w:val="001822B4"/>
    <w:rsid w:val="001832BD"/>
    <w:rsid w:val="00183E18"/>
    <w:rsid w:val="0018442E"/>
    <w:rsid w:val="001854C8"/>
    <w:rsid w:val="001862D8"/>
    <w:rsid w:val="00186524"/>
    <w:rsid w:val="00186619"/>
    <w:rsid w:val="00186863"/>
    <w:rsid w:val="001927F9"/>
    <w:rsid w:val="0019389D"/>
    <w:rsid w:val="00193954"/>
    <w:rsid w:val="00193A61"/>
    <w:rsid w:val="00194202"/>
    <w:rsid w:val="00195A63"/>
    <w:rsid w:val="001964EC"/>
    <w:rsid w:val="0019684E"/>
    <w:rsid w:val="00196D28"/>
    <w:rsid w:val="00196D6F"/>
    <w:rsid w:val="001A0184"/>
    <w:rsid w:val="001A0A3B"/>
    <w:rsid w:val="001A18C5"/>
    <w:rsid w:val="001A2767"/>
    <w:rsid w:val="001A2AEF"/>
    <w:rsid w:val="001A2C53"/>
    <w:rsid w:val="001A2CF7"/>
    <w:rsid w:val="001A2E85"/>
    <w:rsid w:val="001A308B"/>
    <w:rsid w:val="001A354E"/>
    <w:rsid w:val="001A4BAC"/>
    <w:rsid w:val="001A4D8D"/>
    <w:rsid w:val="001A65B6"/>
    <w:rsid w:val="001A667A"/>
    <w:rsid w:val="001A6E05"/>
    <w:rsid w:val="001A7AA4"/>
    <w:rsid w:val="001B0489"/>
    <w:rsid w:val="001B0911"/>
    <w:rsid w:val="001B197C"/>
    <w:rsid w:val="001B47E2"/>
    <w:rsid w:val="001B4E04"/>
    <w:rsid w:val="001B593B"/>
    <w:rsid w:val="001B6F47"/>
    <w:rsid w:val="001B77F8"/>
    <w:rsid w:val="001C0340"/>
    <w:rsid w:val="001C1601"/>
    <w:rsid w:val="001C2823"/>
    <w:rsid w:val="001C2D9F"/>
    <w:rsid w:val="001C3C8E"/>
    <w:rsid w:val="001C401E"/>
    <w:rsid w:val="001C4ED6"/>
    <w:rsid w:val="001C6488"/>
    <w:rsid w:val="001C7853"/>
    <w:rsid w:val="001C7964"/>
    <w:rsid w:val="001C7E30"/>
    <w:rsid w:val="001D0E88"/>
    <w:rsid w:val="001D2896"/>
    <w:rsid w:val="001D2B1A"/>
    <w:rsid w:val="001D5AC2"/>
    <w:rsid w:val="001D5B34"/>
    <w:rsid w:val="001D5B9A"/>
    <w:rsid w:val="001D6FC2"/>
    <w:rsid w:val="001D77BE"/>
    <w:rsid w:val="001E1094"/>
    <w:rsid w:val="001E22FC"/>
    <w:rsid w:val="001E35BC"/>
    <w:rsid w:val="001E39C1"/>
    <w:rsid w:val="001E39F5"/>
    <w:rsid w:val="001E445F"/>
    <w:rsid w:val="001E4990"/>
    <w:rsid w:val="001E53B1"/>
    <w:rsid w:val="001E5EBB"/>
    <w:rsid w:val="001E6400"/>
    <w:rsid w:val="001E730E"/>
    <w:rsid w:val="001F01DC"/>
    <w:rsid w:val="001F0256"/>
    <w:rsid w:val="001F060E"/>
    <w:rsid w:val="001F063B"/>
    <w:rsid w:val="001F0F36"/>
    <w:rsid w:val="001F45A6"/>
    <w:rsid w:val="001F4648"/>
    <w:rsid w:val="001F49A8"/>
    <w:rsid w:val="001F4CF7"/>
    <w:rsid w:val="001F5083"/>
    <w:rsid w:val="001F5212"/>
    <w:rsid w:val="001F53F3"/>
    <w:rsid w:val="001F6351"/>
    <w:rsid w:val="001F6F6D"/>
    <w:rsid w:val="001F75F0"/>
    <w:rsid w:val="00200286"/>
    <w:rsid w:val="00200A9E"/>
    <w:rsid w:val="00202BDD"/>
    <w:rsid w:val="002030D1"/>
    <w:rsid w:val="00205505"/>
    <w:rsid w:val="00205B20"/>
    <w:rsid w:val="00206BFB"/>
    <w:rsid w:val="0020731F"/>
    <w:rsid w:val="00207567"/>
    <w:rsid w:val="002103E7"/>
    <w:rsid w:val="002104C0"/>
    <w:rsid w:val="0021101F"/>
    <w:rsid w:val="00211F0E"/>
    <w:rsid w:val="0021253F"/>
    <w:rsid w:val="002127BE"/>
    <w:rsid w:val="00213174"/>
    <w:rsid w:val="002141D1"/>
    <w:rsid w:val="0021434C"/>
    <w:rsid w:val="00214EE9"/>
    <w:rsid w:val="00214FF7"/>
    <w:rsid w:val="002156AD"/>
    <w:rsid w:val="002158BC"/>
    <w:rsid w:val="00215ACC"/>
    <w:rsid w:val="00215B74"/>
    <w:rsid w:val="00215F31"/>
    <w:rsid w:val="002167EA"/>
    <w:rsid w:val="00216B7A"/>
    <w:rsid w:val="00216E76"/>
    <w:rsid w:val="00217048"/>
    <w:rsid w:val="00217FBD"/>
    <w:rsid w:val="002206C9"/>
    <w:rsid w:val="00220F77"/>
    <w:rsid w:val="0022243D"/>
    <w:rsid w:val="00222AF6"/>
    <w:rsid w:val="00222C77"/>
    <w:rsid w:val="00223BC3"/>
    <w:rsid w:val="00223E4F"/>
    <w:rsid w:val="00224BEB"/>
    <w:rsid w:val="00224E97"/>
    <w:rsid w:val="00226600"/>
    <w:rsid w:val="00226873"/>
    <w:rsid w:val="002272BD"/>
    <w:rsid w:val="00227990"/>
    <w:rsid w:val="00231682"/>
    <w:rsid w:val="00232743"/>
    <w:rsid w:val="00234E64"/>
    <w:rsid w:val="0023617E"/>
    <w:rsid w:val="00236B5A"/>
    <w:rsid w:val="0023760A"/>
    <w:rsid w:val="00237B4B"/>
    <w:rsid w:val="00240140"/>
    <w:rsid w:val="002409E5"/>
    <w:rsid w:val="00240C7B"/>
    <w:rsid w:val="00240D23"/>
    <w:rsid w:val="0024192C"/>
    <w:rsid w:val="00241DC8"/>
    <w:rsid w:val="0024500E"/>
    <w:rsid w:val="00245321"/>
    <w:rsid w:val="002454E2"/>
    <w:rsid w:val="0024557E"/>
    <w:rsid w:val="00245E73"/>
    <w:rsid w:val="00246085"/>
    <w:rsid w:val="00246718"/>
    <w:rsid w:val="00247DCB"/>
    <w:rsid w:val="00250859"/>
    <w:rsid w:val="00250F12"/>
    <w:rsid w:val="00251E9F"/>
    <w:rsid w:val="00252BF6"/>
    <w:rsid w:val="0025318B"/>
    <w:rsid w:val="002536BE"/>
    <w:rsid w:val="0025385D"/>
    <w:rsid w:val="002539B1"/>
    <w:rsid w:val="0025481F"/>
    <w:rsid w:val="0025494A"/>
    <w:rsid w:val="0025521D"/>
    <w:rsid w:val="00256FF6"/>
    <w:rsid w:val="0026080A"/>
    <w:rsid w:val="0026123B"/>
    <w:rsid w:val="002614EB"/>
    <w:rsid w:val="00261AB1"/>
    <w:rsid w:val="002625CF"/>
    <w:rsid w:val="00262881"/>
    <w:rsid w:val="00262EF1"/>
    <w:rsid w:val="00263671"/>
    <w:rsid w:val="00263A4F"/>
    <w:rsid w:val="00263F0F"/>
    <w:rsid w:val="00263FA9"/>
    <w:rsid w:val="00264728"/>
    <w:rsid w:val="00266F59"/>
    <w:rsid w:val="00267525"/>
    <w:rsid w:val="002701CD"/>
    <w:rsid w:val="00270BF5"/>
    <w:rsid w:val="00270C85"/>
    <w:rsid w:val="00270C8B"/>
    <w:rsid w:val="002710EC"/>
    <w:rsid w:val="00271117"/>
    <w:rsid w:val="0027142F"/>
    <w:rsid w:val="002721F0"/>
    <w:rsid w:val="00272814"/>
    <w:rsid w:val="002728D2"/>
    <w:rsid w:val="00272A77"/>
    <w:rsid w:val="0027328E"/>
    <w:rsid w:val="0027333A"/>
    <w:rsid w:val="002759D4"/>
    <w:rsid w:val="00275BC8"/>
    <w:rsid w:val="00275EE1"/>
    <w:rsid w:val="00276478"/>
    <w:rsid w:val="002779EE"/>
    <w:rsid w:val="0028107D"/>
    <w:rsid w:val="00281484"/>
    <w:rsid w:val="002815AF"/>
    <w:rsid w:val="00281755"/>
    <w:rsid w:val="00281FA3"/>
    <w:rsid w:val="002823E8"/>
    <w:rsid w:val="002824F0"/>
    <w:rsid w:val="00282505"/>
    <w:rsid w:val="00282948"/>
    <w:rsid w:val="002829D7"/>
    <w:rsid w:val="0028337E"/>
    <w:rsid w:val="00284FBA"/>
    <w:rsid w:val="00285521"/>
    <w:rsid w:val="002869F3"/>
    <w:rsid w:val="00286C47"/>
    <w:rsid w:val="002877DA"/>
    <w:rsid w:val="00287D51"/>
    <w:rsid w:val="00290673"/>
    <w:rsid w:val="00292BAD"/>
    <w:rsid w:val="00292C60"/>
    <w:rsid w:val="00293F9E"/>
    <w:rsid w:val="002940B1"/>
    <w:rsid w:val="00294A05"/>
    <w:rsid w:val="00294A9C"/>
    <w:rsid w:val="002974FF"/>
    <w:rsid w:val="00297C11"/>
    <w:rsid w:val="002A1040"/>
    <w:rsid w:val="002A3C41"/>
    <w:rsid w:val="002A659B"/>
    <w:rsid w:val="002A76AF"/>
    <w:rsid w:val="002A788E"/>
    <w:rsid w:val="002A7B47"/>
    <w:rsid w:val="002A7D12"/>
    <w:rsid w:val="002B020C"/>
    <w:rsid w:val="002B026C"/>
    <w:rsid w:val="002B0569"/>
    <w:rsid w:val="002B0832"/>
    <w:rsid w:val="002B085B"/>
    <w:rsid w:val="002B0B59"/>
    <w:rsid w:val="002B14E6"/>
    <w:rsid w:val="002B1880"/>
    <w:rsid w:val="002B1AD9"/>
    <w:rsid w:val="002B3A8B"/>
    <w:rsid w:val="002B4567"/>
    <w:rsid w:val="002B486B"/>
    <w:rsid w:val="002B549F"/>
    <w:rsid w:val="002B681C"/>
    <w:rsid w:val="002C001B"/>
    <w:rsid w:val="002C08A3"/>
    <w:rsid w:val="002C1687"/>
    <w:rsid w:val="002C1793"/>
    <w:rsid w:val="002C206E"/>
    <w:rsid w:val="002C3239"/>
    <w:rsid w:val="002C379B"/>
    <w:rsid w:val="002C38E9"/>
    <w:rsid w:val="002C3951"/>
    <w:rsid w:val="002C4037"/>
    <w:rsid w:val="002C6A0E"/>
    <w:rsid w:val="002C6F37"/>
    <w:rsid w:val="002C7073"/>
    <w:rsid w:val="002C7D61"/>
    <w:rsid w:val="002C7F3E"/>
    <w:rsid w:val="002D14FA"/>
    <w:rsid w:val="002D172F"/>
    <w:rsid w:val="002D24B7"/>
    <w:rsid w:val="002D2503"/>
    <w:rsid w:val="002D652E"/>
    <w:rsid w:val="002D7C4C"/>
    <w:rsid w:val="002D7FAA"/>
    <w:rsid w:val="002E0745"/>
    <w:rsid w:val="002E1EB9"/>
    <w:rsid w:val="002E24F7"/>
    <w:rsid w:val="002E2693"/>
    <w:rsid w:val="002E2A9E"/>
    <w:rsid w:val="002E2D20"/>
    <w:rsid w:val="002E3723"/>
    <w:rsid w:val="002E43F1"/>
    <w:rsid w:val="002E46C5"/>
    <w:rsid w:val="002E4B2C"/>
    <w:rsid w:val="002E4C00"/>
    <w:rsid w:val="002E566C"/>
    <w:rsid w:val="002E6C34"/>
    <w:rsid w:val="002E78F7"/>
    <w:rsid w:val="002E7D1D"/>
    <w:rsid w:val="002F0176"/>
    <w:rsid w:val="002F05E6"/>
    <w:rsid w:val="002F0E70"/>
    <w:rsid w:val="002F1224"/>
    <w:rsid w:val="002F2B7C"/>
    <w:rsid w:val="002F3774"/>
    <w:rsid w:val="002F43FC"/>
    <w:rsid w:val="002F482B"/>
    <w:rsid w:val="002F571C"/>
    <w:rsid w:val="002F6522"/>
    <w:rsid w:val="002F6DF3"/>
    <w:rsid w:val="002F7E50"/>
    <w:rsid w:val="003003FE"/>
    <w:rsid w:val="00301759"/>
    <w:rsid w:val="00302005"/>
    <w:rsid w:val="00303ED9"/>
    <w:rsid w:val="00305113"/>
    <w:rsid w:val="00305402"/>
    <w:rsid w:val="00305A52"/>
    <w:rsid w:val="00306DA0"/>
    <w:rsid w:val="00307509"/>
    <w:rsid w:val="00310429"/>
    <w:rsid w:val="00310465"/>
    <w:rsid w:val="00310906"/>
    <w:rsid w:val="003109AF"/>
    <w:rsid w:val="00310C5C"/>
    <w:rsid w:val="003113EA"/>
    <w:rsid w:val="0031166F"/>
    <w:rsid w:val="00312328"/>
    <w:rsid w:val="003124F5"/>
    <w:rsid w:val="00313822"/>
    <w:rsid w:val="00313BF3"/>
    <w:rsid w:val="00313F84"/>
    <w:rsid w:val="00314B91"/>
    <w:rsid w:val="00315237"/>
    <w:rsid w:val="00315C75"/>
    <w:rsid w:val="00316891"/>
    <w:rsid w:val="00317322"/>
    <w:rsid w:val="00317880"/>
    <w:rsid w:val="00320569"/>
    <w:rsid w:val="00320A6A"/>
    <w:rsid w:val="00320B3D"/>
    <w:rsid w:val="00321841"/>
    <w:rsid w:val="00321A6E"/>
    <w:rsid w:val="00321B0E"/>
    <w:rsid w:val="00322913"/>
    <w:rsid w:val="003232AE"/>
    <w:rsid w:val="003250BF"/>
    <w:rsid w:val="0032529D"/>
    <w:rsid w:val="00325C86"/>
    <w:rsid w:val="00325F92"/>
    <w:rsid w:val="0032680F"/>
    <w:rsid w:val="00326F6F"/>
    <w:rsid w:val="003306C5"/>
    <w:rsid w:val="0033150E"/>
    <w:rsid w:val="00331930"/>
    <w:rsid w:val="00331D82"/>
    <w:rsid w:val="00332782"/>
    <w:rsid w:val="003340AE"/>
    <w:rsid w:val="003346F3"/>
    <w:rsid w:val="00334DAF"/>
    <w:rsid w:val="003352E5"/>
    <w:rsid w:val="0033538A"/>
    <w:rsid w:val="00335888"/>
    <w:rsid w:val="003372A3"/>
    <w:rsid w:val="003378F4"/>
    <w:rsid w:val="00341F5A"/>
    <w:rsid w:val="00342527"/>
    <w:rsid w:val="00343940"/>
    <w:rsid w:val="003455E7"/>
    <w:rsid w:val="00346C42"/>
    <w:rsid w:val="003474DC"/>
    <w:rsid w:val="003502BE"/>
    <w:rsid w:val="0035053D"/>
    <w:rsid w:val="00350F9E"/>
    <w:rsid w:val="00351029"/>
    <w:rsid w:val="00352757"/>
    <w:rsid w:val="0035522F"/>
    <w:rsid w:val="00355328"/>
    <w:rsid w:val="00355516"/>
    <w:rsid w:val="0035556A"/>
    <w:rsid w:val="00355EB1"/>
    <w:rsid w:val="00362418"/>
    <w:rsid w:val="00362CBD"/>
    <w:rsid w:val="0036307D"/>
    <w:rsid w:val="00363A89"/>
    <w:rsid w:val="00363B05"/>
    <w:rsid w:val="00364656"/>
    <w:rsid w:val="00364E3A"/>
    <w:rsid w:val="003655AE"/>
    <w:rsid w:val="00365756"/>
    <w:rsid w:val="00366A9B"/>
    <w:rsid w:val="003671C8"/>
    <w:rsid w:val="00367C2B"/>
    <w:rsid w:val="003707E8"/>
    <w:rsid w:val="00370E42"/>
    <w:rsid w:val="00371A65"/>
    <w:rsid w:val="0037235E"/>
    <w:rsid w:val="003726D3"/>
    <w:rsid w:val="00372781"/>
    <w:rsid w:val="00372E3F"/>
    <w:rsid w:val="0037333E"/>
    <w:rsid w:val="0037374D"/>
    <w:rsid w:val="00374DDB"/>
    <w:rsid w:val="003752E8"/>
    <w:rsid w:val="00375D8C"/>
    <w:rsid w:val="003767B4"/>
    <w:rsid w:val="003767F8"/>
    <w:rsid w:val="00377512"/>
    <w:rsid w:val="003778A6"/>
    <w:rsid w:val="00381D45"/>
    <w:rsid w:val="00383457"/>
    <w:rsid w:val="003853EB"/>
    <w:rsid w:val="003862FE"/>
    <w:rsid w:val="00386CA1"/>
    <w:rsid w:val="00390B22"/>
    <w:rsid w:val="00391BDF"/>
    <w:rsid w:val="00392408"/>
    <w:rsid w:val="00392AC8"/>
    <w:rsid w:val="003932AA"/>
    <w:rsid w:val="0039364B"/>
    <w:rsid w:val="00394020"/>
    <w:rsid w:val="003952F7"/>
    <w:rsid w:val="0039550D"/>
    <w:rsid w:val="00395B0F"/>
    <w:rsid w:val="00395E80"/>
    <w:rsid w:val="00396D82"/>
    <w:rsid w:val="0039782B"/>
    <w:rsid w:val="003A1971"/>
    <w:rsid w:val="003A1F2F"/>
    <w:rsid w:val="003A2033"/>
    <w:rsid w:val="003A22AE"/>
    <w:rsid w:val="003A2C41"/>
    <w:rsid w:val="003A33DF"/>
    <w:rsid w:val="003A39B7"/>
    <w:rsid w:val="003A42C2"/>
    <w:rsid w:val="003A613A"/>
    <w:rsid w:val="003A63A0"/>
    <w:rsid w:val="003B0169"/>
    <w:rsid w:val="003B0BEF"/>
    <w:rsid w:val="003B1548"/>
    <w:rsid w:val="003B2055"/>
    <w:rsid w:val="003B2A2A"/>
    <w:rsid w:val="003B2B7D"/>
    <w:rsid w:val="003B42F4"/>
    <w:rsid w:val="003B4E9C"/>
    <w:rsid w:val="003B5976"/>
    <w:rsid w:val="003C04C2"/>
    <w:rsid w:val="003C288A"/>
    <w:rsid w:val="003C2A51"/>
    <w:rsid w:val="003C38B9"/>
    <w:rsid w:val="003C4250"/>
    <w:rsid w:val="003C5BFD"/>
    <w:rsid w:val="003C7768"/>
    <w:rsid w:val="003C7987"/>
    <w:rsid w:val="003D1133"/>
    <w:rsid w:val="003D20BA"/>
    <w:rsid w:val="003D293E"/>
    <w:rsid w:val="003D37DC"/>
    <w:rsid w:val="003D50C0"/>
    <w:rsid w:val="003D5264"/>
    <w:rsid w:val="003D7A6D"/>
    <w:rsid w:val="003D7D08"/>
    <w:rsid w:val="003D7ED4"/>
    <w:rsid w:val="003E05CD"/>
    <w:rsid w:val="003E3082"/>
    <w:rsid w:val="003E3BA8"/>
    <w:rsid w:val="003E410F"/>
    <w:rsid w:val="003E421E"/>
    <w:rsid w:val="003E45F2"/>
    <w:rsid w:val="003E4645"/>
    <w:rsid w:val="003E493B"/>
    <w:rsid w:val="003E4B2B"/>
    <w:rsid w:val="003E4BE1"/>
    <w:rsid w:val="003E51E3"/>
    <w:rsid w:val="003E5CDD"/>
    <w:rsid w:val="003E71BE"/>
    <w:rsid w:val="003E7587"/>
    <w:rsid w:val="003E7756"/>
    <w:rsid w:val="003E7E1B"/>
    <w:rsid w:val="003F0202"/>
    <w:rsid w:val="003F0797"/>
    <w:rsid w:val="003F0CB6"/>
    <w:rsid w:val="003F0DFB"/>
    <w:rsid w:val="003F18F8"/>
    <w:rsid w:val="003F2CBF"/>
    <w:rsid w:val="003F2E37"/>
    <w:rsid w:val="003F3EA1"/>
    <w:rsid w:val="003F452B"/>
    <w:rsid w:val="003F5498"/>
    <w:rsid w:val="003F5A48"/>
    <w:rsid w:val="003F61C7"/>
    <w:rsid w:val="003F7038"/>
    <w:rsid w:val="003F7603"/>
    <w:rsid w:val="00400A61"/>
    <w:rsid w:val="004017D3"/>
    <w:rsid w:val="00401C87"/>
    <w:rsid w:val="00401E5C"/>
    <w:rsid w:val="00402277"/>
    <w:rsid w:val="004024DE"/>
    <w:rsid w:val="00402BDD"/>
    <w:rsid w:val="004032C6"/>
    <w:rsid w:val="0040452F"/>
    <w:rsid w:val="00404CDB"/>
    <w:rsid w:val="00405A21"/>
    <w:rsid w:val="00406057"/>
    <w:rsid w:val="00407032"/>
    <w:rsid w:val="00407405"/>
    <w:rsid w:val="00407CE3"/>
    <w:rsid w:val="00407D27"/>
    <w:rsid w:val="00407D35"/>
    <w:rsid w:val="00411974"/>
    <w:rsid w:val="00412522"/>
    <w:rsid w:val="00413685"/>
    <w:rsid w:val="00414532"/>
    <w:rsid w:val="004146AB"/>
    <w:rsid w:val="00414903"/>
    <w:rsid w:val="00414B16"/>
    <w:rsid w:val="00415A43"/>
    <w:rsid w:val="00415EBA"/>
    <w:rsid w:val="00416351"/>
    <w:rsid w:val="004163B6"/>
    <w:rsid w:val="004166C5"/>
    <w:rsid w:val="00417105"/>
    <w:rsid w:val="0042198B"/>
    <w:rsid w:val="00423841"/>
    <w:rsid w:val="00423B67"/>
    <w:rsid w:val="00424DA3"/>
    <w:rsid w:val="00425288"/>
    <w:rsid w:val="004267F2"/>
    <w:rsid w:val="0042770C"/>
    <w:rsid w:val="004278D2"/>
    <w:rsid w:val="004323C9"/>
    <w:rsid w:val="004327E5"/>
    <w:rsid w:val="00433B7D"/>
    <w:rsid w:val="00433E13"/>
    <w:rsid w:val="004343CC"/>
    <w:rsid w:val="00434C60"/>
    <w:rsid w:val="00434DF6"/>
    <w:rsid w:val="00436108"/>
    <w:rsid w:val="004364E5"/>
    <w:rsid w:val="004372DC"/>
    <w:rsid w:val="0044058D"/>
    <w:rsid w:val="00443C6B"/>
    <w:rsid w:val="00444030"/>
    <w:rsid w:val="00444357"/>
    <w:rsid w:val="004443DD"/>
    <w:rsid w:val="004459E3"/>
    <w:rsid w:val="00445C08"/>
    <w:rsid w:val="00447492"/>
    <w:rsid w:val="004475CD"/>
    <w:rsid w:val="00447AA5"/>
    <w:rsid w:val="0045047D"/>
    <w:rsid w:val="00450B0F"/>
    <w:rsid w:val="004522E1"/>
    <w:rsid w:val="00452A9A"/>
    <w:rsid w:val="00454F9B"/>
    <w:rsid w:val="00455B54"/>
    <w:rsid w:val="00455E8E"/>
    <w:rsid w:val="0045627C"/>
    <w:rsid w:val="0045658C"/>
    <w:rsid w:val="004567CF"/>
    <w:rsid w:val="00456A2D"/>
    <w:rsid w:val="00457980"/>
    <w:rsid w:val="00457B42"/>
    <w:rsid w:val="00461AC3"/>
    <w:rsid w:val="0046380F"/>
    <w:rsid w:val="0046545B"/>
    <w:rsid w:val="00465A38"/>
    <w:rsid w:val="0046686A"/>
    <w:rsid w:val="00466A87"/>
    <w:rsid w:val="00466B51"/>
    <w:rsid w:val="00467777"/>
    <w:rsid w:val="0046781B"/>
    <w:rsid w:val="00467AB8"/>
    <w:rsid w:val="00470152"/>
    <w:rsid w:val="004702D2"/>
    <w:rsid w:val="00471308"/>
    <w:rsid w:val="00471891"/>
    <w:rsid w:val="0047189C"/>
    <w:rsid w:val="00472DBA"/>
    <w:rsid w:val="004741AB"/>
    <w:rsid w:val="004748C3"/>
    <w:rsid w:val="0047573F"/>
    <w:rsid w:val="00475BC6"/>
    <w:rsid w:val="00475D27"/>
    <w:rsid w:val="00475F7F"/>
    <w:rsid w:val="00476135"/>
    <w:rsid w:val="004762D6"/>
    <w:rsid w:val="004764A2"/>
    <w:rsid w:val="00476C42"/>
    <w:rsid w:val="00476D5A"/>
    <w:rsid w:val="00480485"/>
    <w:rsid w:val="004806CA"/>
    <w:rsid w:val="00482F4C"/>
    <w:rsid w:val="004839AA"/>
    <w:rsid w:val="00483D1E"/>
    <w:rsid w:val="004841DA"/>
    <w:rsid w:val="00484354"/>
    <w:rsid w:val="004849F9"/>
    <w:rsid w:val="004859AE"/>
    <w:rsid w:val="0048700D"/>
    <w:rsid w:val="0048768C"/>
    <w:rsid w:val="00487EBA"/>
    <w:rsid w:val="00490FFF"/>
    <w:rsid w:val="0049109E"/>
    <w:rsid w:val="0049244B"/>
    <w:rsid w:val="00492A1E"/>
    <w:rsid w:val="00493B13"/>
    <w:rsid w:val="00493C32"/>
    <w:rsid w:val="00493F0E"/>
    <w:rsid w:val="004955F5"/>
    <w:rsid w:val="00495651"/>
    <w:rsid w:val="00495F66"/>
    <w:rsid w:val="00497F73"/>
    <w:rsid w:val="00497F91"/>
    <w:rsid w:val="004A1625"/>
    <w:rsid w:val="004A1D94"/>
    <w:rsid w:val="004A3082"/>
    <w:rsid w:val="004A34FB"/>
    <w:rsid w:val="004A36BD"/>
    <w:rsid w:val="004A619F"/>
    <w:rsid w:val="004A69C8"/>
    <w:rsid w:val="004B21D3"/>
    <w:rsid w:val="004B2DA3"/>
    <w:rsid w:val="004B30AE"/>
    <w:rsid w:val="004B411D"/>
    <w:rsid w:val="004B470F"/>
    <w:rsid w:val="004B5148"/>
    <w:rsid w:val="004B6415"/>
    <w:rsid w:val="004B68D5"/>
    <w:rsid w:val="004B6D12"/>
    <w:rsid w:val="004B77CC"/>
    <w:rsid w:val="004C10B1"/>
    <w:rsid w:val="004C16AB"/>
    <w:rsid w:val="004C187F"/>
    <w:rsid w:val="004C1AEB"/>
    <w:rsid w:val="004C1D37"/>
    <w:rsid w:val="004C36EF"/>
    <w:rsid w:val="004C49DD"/>
    <w:rsid w:val="004C4D94"/>
    <w:rsid w:val="004C4F02"/>
    <w:rsid w:val="004C53B0"/>
    <w:rsid w:val="004C53D0"/>
    <w:rsid w:val="004C742B"/>
    <w:rsid w:val="004C752B"/>
    <w:rsid w:val="004D03BE"/>
    <w:rsid w:val="004D099F"/>
    <w:rsid w:val="004D1A9D"/>
    <w:rsid w:val="004D1FED"/>
    <w:rsid w:val="004D2193"/>
    <w:rsid w:val="004D2744"/>
    <w:rsid w:val="004D3CE2"/>
    <w:rsid w:val="004D3F23"/>
    <w:rsid w:val="004D41C0"/>
    <w:rsid w:val="004D5F79"/>
    <w:rsid w:val="004D60FA"/>
    <w:rsid w:val="004D62EE"/>
    <w:rsid w:val="004D6386"/>
    <w:rsid w:val="004D6A4C"/>
    <w:rsid w:val="004D72D5"/>
    <w:rsid w:val="004D7F05"/>
    <w:rsid w:val="004E1D60"/>
    <w:rsid w:val="004E22F6"/>
    <w:rsid w:val="004E2CF9"/>
    <w:rsid w:val="004E3229"/>
    <w:rsid w:val="004E34F4"/>
    <w:rsid w:val="004E3CBB"/>
    <w:rsid w:val="004E4B5A"/>
    <w:rsid w:val="004E5159"/>
    <w:rsid w:val="004E517B"/>
    <w:rsid w:val="004E5E55"/>
    <w:rsid w:val="004E6C81"/>
    <w:rsid w:val="004E776E"/>
    <w:rsid w:val="004F0125"/>
    <w:rsid w:val="004F07C6"/>
    <w:rsid w:val="004F0B9A"/>
    <w:rsid w:val="004F0F92"/>
    <w:rsid w:val="004F15B6"/>
    <w:rsid w:val="004F25DF"/>
    <w:rsid w:val="004F2835"/>
    <w:rsid w:val="004F2882"/>
    <w:rsid w:val="004F2B08"/>
    <w:rsid w:val="004F436C"/>
    <w:rsid w:val="004F4EDE"/>
    <w:rsid w:val="004F5370"/>
    <w:rsid w:val="004F5688"/>
    <w:rsid w:val="004F6D47"/>
    <w:rsid w:val="0050055E"/>
    <w:rsid w:val="0050138C"/>
    <w:rsid w:val="00502039"/>
    <w:rsid w:val="00502B78"/>
    <w:rsid w:val="0050370C"/>
    <w:rsid w:val="0050382E"/>
    <w:rsid w:val="00504683"/>
    <w:rsid w:val="00505A47"/>
    <w:rsid w:val="005066E1"/>
    <w:rsid w:val="005073F0"/>
    <w:rsid w:val="00510FB8"/>
    <w:rsid w:val="00511CD4"/>
    <w:rsid w:val="0051342B"/>
    <w:rsid w:val="00514F3C"/>
    <w:rsid w:val="00514FB8"/>
    <w:rsid w:val="005150A8"/>
    <w:rsid w:val="00515464"/>
    <w:rsid w:val="00515567"/>
    <w:rsid w:val="00517875"/>
    <w:rsid w:val="00517DFE"/>
    <w:rsid w:val="005224BC"/>
    <w:rsid w:val="005242BE"/>
    <w:rsid w:val="0052533E"/>
    <w:rsid w:val="00525A1A"/>
    <w:rsid w:val="00525E53"/>
    <w:rsid w:val="00525EAB"/>
    <w:rsid w:val="005266A8"/>
    <w:rsid w:val="00527516"/>
    <w:rsid w:val="00527734"/>
    <w:rsid w:val="00530E5A"/>
    <w:rsid w:val="00533009"/>
    <w:rsid w:val="00533249"/>
    <w:rsid w:val="00533491"/>
    <w:rsid w:val="00533E01"/>
    <w:rsid w:val="00534A0E"/>
    <w:rsid w:val="00534B95"/>
    <w:rsid w:val="00535AF8"/>
    <w:rsid w:val="005363DE"/>
    <w:rsid w:val="005365A0"/>
    <w:rsid w:val="00536F3C"/>
    <w:rsid w:val="00542EF7"/>
    <w:rsid w:val="00542F0D"/>
    <w:rsid w:val="0054334D"/>
    <w:rsid w:val="0054452C"/>
    <w:rsid w:val="00544C22"/>
    <w:rsid w:val="00545DD4"/>
    <w:rsid w:val="00546C38"/>
    <w:rsid w:val="0054702F"/>
    <w:rsid w:val="00550038"/>
    <w:rsid w:val="0055081F"/>
    <w:rsid w:val="0055099F"/>
    <w:rsid w:val="0055175A"/>
    <w:rsid w:val="0055218C"/>
    <w:rsid w:val="0055227C"/>
    <w:rsid w:val="00552415"/>
    <w:rsid w:val="00553537"/>
    <w:rsid w:val="005536B2"/>
    <w:rsid w:val="00553862"/>
    <w:rsid w:val="00555019"/>
    <w:rsid w:val="00556264"/>
    <w:rsid w:val="00557783"/>
    <w:rsid w:val="00557E08"/>
    <w:rsid w:val="005606E8"/>
    <w:rsid w:val="0056091A"/>
    <w:rsid w:val="00562414"/>
    <w:rsid w:val="005640F8"/>
    <w:rsid w:val="00564783"/>
    <w:rsid w:val="005649E7"/>
    <w:rsid w:val="005660F8"/>
    <w:rsid w:val="00567B92"/>
    <w:rsid w:val="00570955"/>
    <w:rsid w:val="00570FC7"/>
    <w:rsid w:val="00570FE3"/>
    <w:rsid w:val="00571AAE"/>
    <w:rsid w:val="005727B3"/>
    <w:rsid w:val="005731B7"/>
    <w:rsid w:val="005733E5"/>
    <w:rsid w:val="005735A9"/>
    <w:rsid w:val="00575C4C"/>
    <w:rsid w:val="005807E3"/>
    <w:rsid w:val="005810B2"/>
    <w:rsid w:val="005821E5"/>
    <w:rsid w:val="00582272"/>
    <w:rsid w:val="005838F6"/>
    <w:rsid w:val="00584034"/>
    <w:rsid w:val="0058422E"/>
    <w:rsid w:val="005847CC"/>
    <w:rsid w:val="0058516E"/>
    <w:rsid w:val="00587BF3"/>
    <w:rsid w:val="00587F15"/>
    <w:rsid w:val="00592119"/>
    <w:rsid w:val="0059269F"/>
    <w:rsid w:val="00594D32"/>
    <w:rsid w:val="00594E5C"/>
    <w:rsid w:val="005954F6"/>
    <w:rsid w:val="00595B22"/>
    <w:rsid w:val="00596710"/>
    <w:rsid w:val="00596C21"/>
    <w:rsid w:val="00597245"/>
    <w:rsid w:val="00597825"/>
    <w:rsid w:val="005A0437"/>
    <w:rsid w:val="005A0F35"/>
    <w:rsid w:val="005A168F"/>
    <w:rsid w:val="005A2066"/>
    <w:rsid w:val="005A27FB"/>
    <w:rsid w:val="005A2C80"/>
    <w:rsid w:val="005B037B"/>
    <w:rsid w:val="005B04A9"/>
    <w:rsid w:val="005B0DD9"/>
    <w:rsid w:val="005B0F08"/>
    <w:rsid w:val="005B13A5"/>
    <w:rsid w:val="005B1E4B"/>
    <w:rsid w:val="005B22AF"/>
    <w:rsid w:val="005B25DC"/>
    <w:rsid w:val="005B3830"/>
    <w:rsid w:val="005B3A9F"/>
    <w:rsid w:val="005B3CEA"/>
    <w:rsid w:val="005B58CA"/>
    <w:rsid w:val="005B5AA8"/>
    <w:rsid w:val="005B61A6"/>
    <w:rsid w:val="005B630D"/>
    <w:rsid w:val="005B6570"/>
    <w:rsid w:val="005B67C8"/>
    <w:rsid w:val="005B6895"/>
    <w:rsid w:val="005B69B5"/>
    <w:rsid w:val="005C0179"/>
    <w:rsid w:val="005C0AA3"/>
    <w:rsid w:val="005C0F2F"/>
    <w:rsid w:val="005C1453"/>
    <w:rsid w:val="005C19C2"/>
    <w:rsid w:val="005C1BE0"/>
    <w:rsid w:val="005C2C0B"/>
    <w:rsid w:val="005C3109"/>
    <w:rsid w:val="005C34C1"/>
    <w:rsid w:val="005C4035"/>
    <w:rsid w:val="005C431E"/>
    <w:rsid w:val="005C4A4C"/>
    <w:rsid w:val="005C4DA3"/>
    <w:rsid w:val="005C6ABF"/>
    <w:rsid w:val="005C7A11"/>
    <w:rsid w:val="005C7C1E"/>
    <w:rsid w:val="005D0182"/>
    <w:rsid w:val="005D08A9"/>
    <w:rsid w:val="005D105D"/>
    <w:rsid w:val="005D124D"/>
    <w:rsid w:val="005D12C4"/>
    <w:rsid w:val="005D2942"/>
    <w:rsid w:val="005D2F6F"/>
    <w:rsid w:val="005D3008"/>
    <w:rsid w:val="005D52D3"/>
    <w:rsid w:val="005D5412"/>
    <w:rsid w:val="005D57FA"/>
    <w:rsid w:val="005D5CB0"/>
    <w:rsid w:val="005D628F"/>
    <w:rsid w:val="005D7634"/>
    <w:rsid w:val="005E0192"/>
    <w:rsid w:val="005E0597"/>
    <w:rsid w:val="005E2364"/>
    <w:rsid w:val="005E3B64"/>
    <w:rsid w:val="005E4194"/>
    <w:rsid w:val="005E57F5"/>
    <w:rsid w:val="005E652F"/>
    <w:rsid w:val="005E6840"/>
    <w:rsid w:val="005F080D"/>
    <w:rsid w:val="005F173B"/>
    <w:rsid w:val="005F48BC"/>
    <w:rsid w:val="005F50B5"/>
    <w:rsid w:val="005F5901"/>
    <w:rsid w:val="005F5D37"/>
    <w:rsid w:val="005F63C2"/>
    <w:rsid w:val="005F63C3"/>
    <w:rsid w:val="005F68FF"/>
    <w:rsid w:val="005F7DD7"/>
    <w:rsid w:val="00600FDA"/>
    <w:rsid w:val="00601E79"/>
    <w:rsid w:val="00601EB9"/>
    <w:rsid w:val="006024AA"/>
    <w:rsid w:val="0060346F"/>
    <w:rsid w:val="00604741"/>
    <w:rsid w:val="006049BD"/>
    <w:rsid w:val="00604D85"/>
    <w:rsid w:val="006050ED"/>
    <w:rsid w:val="006055BD"/>
    <w:rsid w:val="00605765"/>
    <w:rsid w:val="00605FF1"/>
    <w:rsid w:val="00606F4C"/>
    <w:rsid w:val="006076B3"/>
    <w:rsid w:val="00610549"/>
    <w:rsid w:val="00610586"/>
    <w:rsid w:val="00610E92"/>
    <w:rsid w:val="00612BD8"/>
    <w:rsid w:val="00614BD3"/>
    <w:rsid w:val="006151EA"/>
    <w:rsid w:val="00615698"/>
    <w:rsid w:val="00615F26"/>
    <w:rsid w:val="0062213F"/>
    <w:rsid w:val="00624116"/>
    <w:rsid w:val="0062430E"/>
    <w:rsid w:val="00624B1E"/>
    <w:rsid w:val="00624F83"/>
    <w:rsid w:val="00624FC5"/>
    <w:rsid w:val="00625D65"/>
    <w:rsid w:val="0062726C"/>
    <w:rsid w:val="00627A23"/>
    <w:rsid w:val="00630B3A"/>
    <w:rsid w:val="00630D3F"/>
    <w:rsid w:val="00631B27"/>
    <w:rsid w:val="00632D92"/>
    <w:rsid w:val="00633991"/>
    <w:rsid w:val="0063406B"/>
    <w:rsid w:val="006346EE"/>
    <w:rsid w:val="00634F8B"/>
    <w:rsid w:val="0063571C"/>
    <w:rsid w:val="00636582"/>
    <w:rsid w:val="006375DA"/>
    <w:rsid w:val="006416FE"/>
    <w:rsid w:val="006417EA"/>
    <w:rsid w:val="006419CB"/>
    <w:rsid w:val="0064302D"/>
    <w:rsid w:val="00643602"/>
    <w:rsid w:val="006437C9"/>
    <w:rsid w:val="00643846"/>
    <w:rsid w:val="00643DE0"/>
    <w:rsid w:val="0064460D"/>
    <w:rsid w:val="00644BD3"/>
    <w:rsid w:val="0064552A"/>
    <w:rsid w:val="006466AE"/>
    <w:rsid w:val="00646EC4"/>
    <w:rsid w:val="00646F47"/>
    <w:rsid w:val="00650A6E"/>
    <w:rsid w:val="006526FD"/>
    <w:rsid w:val="00652B77"/>
    <w:rsid w:val="006545C3"/>
    <w:rsid w:val="0065495F"/>
    <w:rsid w:val="00655D73"/>
    <w:rsid w:val="00655FA6"/>
    <w:rsid w:val="006561D7"/>
    <w:rsid w:val="00660556"/>
    <w:rsid w:val="006607CC"/>
    <w:rsid w:val="006609AC"/>
    <w:rsid w:val="00661F01"/>
    <w:rsid w:val="00663173"/>
    <w:rsid w:val="006632FF"/>
    <w:rsid w:val="00663F02"/>
    <w:rsid w:val="00665830"/>
    <w:rsid w:val="00665AB9"/>
    <w:rsid w:val="0066602F"/>
    <w:rsid w:val="00666EFF"/>
    <w:rsid w:val="0067019B"/>
    <w:rsid w:val="0067027C"/>
    <w:rsid w:val="006716FA"/>
    <w:rsid w:val="00671D0B"/>
    <w:rsid w:val="006728A6"/>
    <w:rsid w:val="00672FF0"/>
    <w:rsid w:val="006731A6"/>
    <w:rsid w:val="00673D9D"/>
    <w:rsid w:val="0067437D"/>
    <w:rsid w:val="006751FA"/>
    <w:rsid w:val="006754FD"/>
    <w:rsid w:val="00675548"/>
    <w:rsid w:val="006755FC"/>
    <w:rsid w:val="00676286"/>
    <w:rsid w:val="0067714E"/>
    <w:rsid w:val="0067798B"/>
    <w:rsid w:val="006814BA"/>
    <w:rsid w:val="00681758"/>
    <w:rsid w:val="00682F49"/>
    <w:rsid w:val="006842FA"/>
    <w:rsid w:val="00685500"/>
    <w:rsid w:val="00686909"/>
    <w:rsid w:val="006879EF"/>
    <w:rsid w:val="00687F48"/>
    <w:rsid w:val="00690878"/>
    <w:rsid w:val="00690C06"/>
    <w:rsid w:val="006910C9"/>
    <w:rsid w:val="006912C6"/>
    <w:rsid w:val="00692DA7"/>
    <w:rsid w:val="00692EE7"/>
    <w:rsid w:val="00693097"/>
    <w:rsid w:val="00693ACC"/>
    <w:rsid w:val="006947E0"/>
    <w:rsid w:val="00694A8C"/>
    <w:rsid w:val="00695651"/>
    <w:rsid w:val="00695990"/>
    <w:rsid w:val="006959D1"/>
    <w:rsid w:val="00695D9C"/>
    <w:rsid w:val="00696E81"/>
    <w:rsid w:val="00697217"/>
    <w:rsid w:val="006972DC"/>
    <w:rsid w:val="006979F0"/>
    <w:rsid w:val="006A085B"/>
    <w:rsid w:val="006A1E6C"/>
    <w:rsid w:val="006A2B24"/>
    <w:rsid w:val="006A3921"/>
    <w:rsid w:val="006A3AE2"/>
    <w:rsid w:val="006A40C3"/>
    <w:rsid w:val="006A5F53"/>
    <w:rsid w:val="006A71C3"/>
    <w:rsid w:val="006A7263"/>
    <w:rsid w:val="006A79F1"/>
    <w:rsid w:val="006B0083"/>
    <w:rsid w:val="006B053C"/>
    <w:rsid w:val="006B0D95"/>
    <w:rsid w:val="006B162E"/>
    <w:rsid w:val="006B1EB4"/>
    <w:rsid w:val="006B317A"/>
    <w:rsid w:val="006B328A"/>
    <w:rsid w:val="006B343A"/>
    <w:rsid w:val="006B34D3"/>
    <w:rsid w:val="006B39D4"/>
    <w:rsid w:val="006B43AA"/>
    <w:rsid w:val="006B5B89"/>
    <w:rsid w:val="006B602B"/>
    <w:rsid w:val="006B6EFB"/>
    <w:rsid w:val="006B7178"/>
    <w:rsid w:val="006C02C5"/>
    <w:rsid w:val="006C07CF"/>
    <w:rsid w:val="006C08BC"/>
    <w:rsid w:val="006C0EF8"/>
    <w:rsid w:val="006C299B"/>
    <w:rsid w:val="006C5344"/>
    <w:rsid w:val="006C587D"/>
    <w:rsid w:val="006C6656"/>
    <w:rsid w:val="006C667A"/>
    <w:rsid w:val="006C69D5"/>
    <w:rsid w:val="006C6C2D"/>
    <w:rsid w:val="006C6C84"/>
    <w:rsid w:val="006D24E5"/>
    <w:rsid w:val="006D4657"/>
    <w:rsid w:val="006D4998"/>
    <w:rsid w:val="006D4DE9"/>
    <w:rsid w:val="006D4ED7"/>
    <w:rsid w:val="006D6C04"/>
    <w:rsid w:val="006D6C91"/>
    <w:rsid w:val="006D6D60"/>
    <w:rsid w:val="006E01E0"/>
    <w:rsid w:val="006E0A60"/>
    <w:rsid w:val="006E197A"/>
    <w:rsid w:val="006E1CFD"/>
    <w:rsid w:val="006E2420"/>
    <w:rsid w:val="006E2467"/>
    <w:rsid w:val="006E335F"/>
    <w:rsid w:val="006E4933"/>
    <w:rsid w:val="006E4A58"/>
    <w:rsid w:val="006E7189"/>
    <w:rsid w:val="006E71C2"/>
    <w:rsid w:val="006F00F4"/>
    <w:rsid w:val="006F2017"/>
    <w:rsid w:val="006F27EA"/>
    <w:rsid w:val="006F2B6E"/>
    <w:rsid w:val="006F38E0"/>
    <w:rsid w:val="006F3B5B"/>
    <w:rsid w:val="006F533E"/>
    <w:rsid w:val="006F5C96"/>
    <w:rsid w:val="006F5ED7"/>
    <w:rsid w:val="006F60D6"/>
    <w:rsid w:val="006F6B04"/>
    <w:rsid w:val="006F7A66"/>
    <w:rsid w:val="007007D6"/>
    <w:rsid w:val="00702657"/>
    <w:rsid w:val="00702AB3"/>
    <w:rsid w:val="0070428A"/>
    <w:rsid w:val="00704D54"/>
    <w:rsid w:val="007100B1"/>
    <w:rsid w:val="007106BB"/>
    <w:rsid w:val="007108A3"/>
    <w:rsid w:val="00710F76"/>
    <w:rsid w:val="00711127"/>
    <w:rsid w:val="00711CEB"/>
    <w:rsid w:val="00712B1A"/>
    <w:rsid w:val="007139BF"/>
    <w:rsid w:val="00713A75"/>
    <w:rsid w:val="00714081"/>
    <w:rsid w:val="0071560E"/>
    <w:rsid w:val="00716368"/>
    <w:rsid w:val="007166CB"/>
    <w:rsid w:val="00716B4C"/>
    <w:rsid w:val="00716E8C"/>
    <w:rsid w:val="0071779C"/>
    <w:rsid w:val="007177C7"/>
    <w:rsid w:val="007202E8"/>
    <w:rsid w:val="0072061E"/>
    <w:rsid w:val="00720ACD"/>
    <w:rsid w:val="00720DB1"/>
    <w:rsid w:val="007234DF"/>
    <w:rsid w:val="00723B22"/>
    <w:rsid w:val="00723E09"/>
    <w:rsid w:val="00723E7B"/>
    <w:rsid w:val="00724810"/>
    <w:rsid w:val="007261FE"/>
    <w:rsid w:val="0072731F"/>
    <w:rsid w:val="00730207"/>
    <w:rsid w:val="00730A31"/>
    <w:rsid w:val="00730C3D"/>
    <w:rsid w:val="00730DA5"/>
    <w:rsid w:val="00731CD2"/>
    <w:rsid w:val="007329E9"/>
    <w:rsid w:val="00734138"/>
    <w:rsid w:val="00734586"/>
    <w:rsid w:val="00734BE6"/>
    <w:rsid w:val="0073537C"/>
    <w:rsid w:val="00736368"/>
    <w:rsid w:val="00737470"/>
    <w:rsid w:val="0073787E"/>
    <w:rsid w:val="00740166"/>
    <w:rsid w:val="00740CC9"/>
    <w:rsid w:val="00741714"/>
    <w:rsid w:val="00741FF9"/>
    <w:rsid w:val="00742B79"/>
    <w:rsid w:val="00743B00"/>
    <w:rsid w:val="00743EFB"/>
    <w:rsid w:val="007446CA"/>
    <w:rsid w:val="00744832"/>
    <w:rsid w:val="00745ED7"/>
    <w:rsid w:val="00745FA4"/>
    <w:rsid w:val="00746FDC"/>
    <w:rsid w:val="00747020"/>
    <w:rsid w:val="007471CD"/>
    <w:rsid w:val="00747434"/>
    <w:rsid w:val="00747CC1"/>
    <w:rsid w:val="0075062C"/>
    <w:rsid w:val="00750D39"/>
    <w:rsid w:val="00750D5F"/>
    <w:rsid w:val="00751153"/>
    <w:rsid w:val="00752059"/>
    <w:rsid w:val="00752E17"/>
    <w:rsid w:val="00753142"/>
    <w:rsid w:val="00753638"/>
    <w:rsid w:val="0075370A"/>
    <w:rsid w:val="00753B5C"/>
    <w:rsid w:val="007540A9"/>
    <w:rsid w:val="00754435"/>
    <w:rsid w:val="0075466B"/>
    <w:rsid w:val="00754B0A"/>
    <w:rsid w:val="00754F51"/>
    <w:rsid w:val="00756BEC"/>
    <w:rsid w:val="00756E7B"/>
    <w:rsid w:val="00756F3B"/>
    <w:rsid w:val="00757DFB"/>
    <w:rsid w:val="00760085"/>
    <w:rsid w:val="007613AC"/>
    <w:rsid w:val="0076310F"/>
    <w:rsid w:val="00765E9D"/>
    <w:rsid w:val="00766007"/>
    <w:rsid w:val="00767B6C"/>
    <w:rsid w:val="00770F09"/>
    <w:rsid w:val="007710CE"/>
    <w:rsid w:val="007716A4"/>
    <w:rsid w:val="00772336"/>
    <w:rsid w:val="00774BAC"/>
    <w:rsid w:val="00774DD5"/>
    <w:rsid w:val="007758E0"/>
    <w:rsid w:val="00776011"/>
    <w:rsid w:val="007762B4"/>
    <w:rsid w:val="007766EC"/>
    <w:rsid w:val="007768D8"/>
    <w:rsid w:val="0077734E"/>
    <w:rsid w:val="007815C6"/>
    <w:rsid w:val="0078160F"/>
    <w:rsid w:val="0078240E"/>
    <w:rsid w:val="00783126"/>
    <w:rsid w:val="00783F39"/>
    <w:rsid w:val="00784537"/>
    <w:rsid w:val="00784E06"/>
    <w:rsid w:val="00785AE7"/>
    <w:rsid w:val="00785B28"/>
    <w:rsid w:val="00785F16"/>
    <w:rsid w:val="00786847"/>
    <w:rsid w:val="00787CAC"/>
    <w:rsid w:val="0079049E"/>
    <w:rsid w:val="00790AE1"/>
    <w:rsid w:val="00791B1E"/>
    <w:rsid w:val="00791C3D"/>
    <w:rsid w:val="00792235"/>
    <w:rsid w:val="00793C8A"/>
    <w:rsid w:val="00793F81"/>
    <w:rsid w:val="00794378"/>
    <w:rsid w:val="00794E4A"/>
    <w:rsid w:val="00795312"/>
    <w:rsid w:val="00796336"/>
    <w:rsid w:val="00796E1C"/>
    <w:rsid w:val="00797F09"/>
    <w:rsid w:val="007A0B64"/>
    <w:rsid w:val="007A0D43"/>
    <w:rsid w:val="007A1785"/>
    <w:rsid w:val="007A1871"/>
    <w:rsid w:val="007A1AF0"/>
    <w:rsid w:val="007A2FC5"/>
    <w:rsid w:val="007A344E"/>
    <w:rsid w:val="007A4A15"/>
    <w:rsid w:val="007A4A42"/>
    <w:rsid w:val="007A4B04"/>
    <w:rsid w:val="007A4DD2"/>
    <w:rsid w:val="007A5376"/>
    <w:rsid w:val="007A61B2"/>
    <w:rsid w:val="007A68E2"/>
    <w:rsid w:val="007A6B49"/>
    <w:rsid w:val="007A758E"/>
    <w:rsid w:val="007A7659"/>
    <w:rsid w:val="007B0AD5"/>
    <w:rsid w:val="007B2230"/>
    <w:rsid w:val="007B257F"/>
    <w:rsid w:val="007B2AAC"/>
    <w:rsid w:val="007B2B89"/>
    <w:rsid w:val="007B302B"/>
    <w:rsid w:val="007B3D96"/>
    <w:rsid w:val="007B4566"/>
    <w:rsid w:val="007B621D"/>
    <w:rsid w:val="007B68D5"/>
    <w:rsid w:val="007B6A0E"/>
    <w:rsid w:val="007B6CA8"/>
    <w:rsid w:val="007B6E22"/>
    <w:rsid w:val="007B7089"/>
    <w:rsid w:val="007B7BE5"/>
    <w:rsid w:val="007B7E2A"/>
    <w:rsid w:val="007C0B5D"/>
    <w:rsid w:val="007C1CDC"/>
    <w:rsid w:val="007C1FA6"/>
    <w:rsid w:val="007C2807"/>
    <w:rsid w:val="007C4B0E"/>
    <w:rsid w:val="007C5426"/>
    <w:rsid w:val="007C5CD5"/>
    <w:rsid w:val="007C6317"/>
    <w:rsid w:val="007C6816"/>
    <w:rsid w:val="007D1981"/>
    <w:rsid w:val="007D2616"/>
    <w:rsid w:val="007D2B18"/>
    <w:rsid w:val="007D36F9"/>
    <w:rsid w:val="007D3720"/>
    <w:rsid w:val="007D5A2A"/>
    <w:rsid w:val="007D65D8"/>
    <w:rsid w:val="007D6A75"/>
    <w:rsid w:val="007D76E4"/>
    <w:rsid w:val="007E01A8"/>
    <w:rsid w:val="007E1513"/>
    <w:rsid w:val="007E1824"/>
    <w:rsid w:val="007E1EF8"/>
    <w:rsid w:val="007E3161"/>
    <w:rsid w:val="007E326A"/>
    <w:rsid w:val="007E3B30"/>
    <w:rsid w:val="007E3D74"/>
    <w:rsid w:val="007E4A4B"/>
    <w:rsid w:val="007E4B5A"/>
    <w:rsid w:val="007E4E53"/>
    <w:rsid w:val="007E5040"/>
    <w:rsid w:val="007E5783"/>
    <w:rsid w:val="007E626B"/>
    <w:rsid w:val="007E665E"/>
    <w:rsid w:val="007E6749"/>
    <w:rsid w:val="007E6908"/>
    <w:rsid w:val="007E6C30"/>
    <w:rsid w:val="007E6EC5"/>
    <w:rsid w:val="007E70B7"/>
    <w:rsid w:val="007E77E9"/>
    <w:rsid w:val="007E7829"/>
    <w:rsid w:val="007E7E67"/>
    <w:rsid w:val="007F036E"/>
    <w:rsid w:val="007F03E2"/>
    <w:rsid w:val="007F052F"/>
    <w:rsid w:val="007F1251"/>
    <w:rsid w:val="007F139A"/>
    <w:rsid w:val="007F298D"/>
    <w:rsid w:val="007F4023"/>
    <w:rsid w:val="007F49E9"/>
    <w:rsid w:val="007F4DFE"/>
    <w:rsid w:val="007F60D3"/>
    <w:rsid w:val="00800139"/>
    <w:rsid w:val="008002A4"/>
    <w:rsid w:val="00800A8B"/>
    <w:rsid w:val="00801F38"/>
    <w:rsid w:val="008049E1"/>
    <w:rsid w:val="00804AC7"/>
    <w:rsid w:val="00804BBC"/>
    <w:rsid w:val="0080682A"/>
    <w:rsid w:val="00806B6F"/>
    <w:rsid w:val="00810988"/>
    <w:rsid w:val="0081100C"/>
    <w:rsid w:val="00811686"/>
    <w:rsid w:val="00812EEF"/>
    <w:rsid w:val="008131C4"/>
    <w:rsid w:val="008139F2"/>
    <w:rsid w:val="00813F9F"/>
    <w:rsid w:val="008165C9"/>
    <w:rsid w:val="00816676"/>
    <w:rsid w:val="00816D79"/>
    <w:rsid w:val="00820759"/>
    <w:rsid w:val="00820818"/>
    <w:rsid w:val="00820B6B"/>
    <w:rsid w:val="00820EE0"/>
    <w:rsid w:val="00821279"/>
    <w:rsid w:val="008213A2"/>
    <w:rsid w:val="00821FC0"/>
    <w:rsid w:val="00822A7E"/>
    <w:rsid w:val="00822AE3"/>
    <w:rsid w:val="008234A7"/>
    <w:rsid w:val="00823BB3"/>
    <w:rsid w:val="00824262"/>
    <w:rsid w:val="008251F7"/>
    <w:rsid w:val="008261C3"/>
    <w:rsid w:val="00827407"/>
    <w:rsid w:val="00831044"/>
    <w:rsid w:val="00832183"/>
    <w:rsid w:val="008325B3"/>
    <w:rsid w:val="008329C1"/>
    <w:rsid w:val="00836F37"/>
    <w:rsid w:val="00837D8A"/>
    <w:rsid w:val="008400F5"/>
    <w:rsid w:val="00841C61"/>
    <w:rsid w:val="0084262E"/>
    <w:rsid w:val="00842789"/>
    <w:rsid w:val="00842BC9"/>
    <w:rsid w:val="008433A6"/>
    <w:rsid w:val="00843570"/>
    <w:rsid w:val="0084376E"/>
    <w:rsid w:val="00843B4A"/>
    <w:rsid w:val="008449A6"/>
    <w:rsid w:val="00844A77"/>
    <w:rsid w:val="008458D1"/>
    <w:rsid w:val="00845D12"/>
    <w:rsid w:val="00846613"/>
    <w:rsid w:val="00846EDC"/>
    <w:rsid w:val="0084764E"/>
    <w:rsid w:val="00847804"/>
    <w:rsid w:val="008479E3"/>
    <w:rsid w:val="00851B9E"/>
    <w:rsid w:val="0085246E"/>
    <w:rsid w:val="00852684"/>
    <w:rsid w:val="00852AAE"/>
    <w:rsid w:val="008531EF"/>
    <w:rsid w:val="00853CAB"/>
    <w:rsid w:val="008549BF"/>
    <w:rsid w:val="0085551B"/>
    <w:rsid w:val="00855859"/>
    <w:rsid w:val="008564B7"/>
    <w:rsid w:val="00856782"/>
    <w:rsid w:val="00857244"/>
    <w:rsid w:val="00857D25"/>
    <w:rsid w:val="00860CCE"/>
    <w:rsid w:val="0086153D"/>
    <w:rsid w:val="008615C3"/>
    <w:rsid w:val="00861BCA"/>
    <w:rsid w:val="00862011"/>
    <w:rsid w:val="00862AF3"/>
    <w:rsid w:val="008637AC"/>
    <w:rsid w:val="0086494E"/>
    <w:rsid w:val="00864DE3"/>
    <w:rsid w:val="008660F2"/>
    <w:rsid w:val="00866539"/>
    <w:rsid w:val="00866A44"/>
    <w:rsid w:val="00866E3D"/>
    <w:rsid w:val="00866FAC"/>
    <w:rsid w:val="00867824"/>
    <w:rsid w:val="00867995"/>
    <w:rsid w:val="00870281"/>
    <w:rsid w:val="00870622"/>
    <w:rsid w:val="00871324"/>
    <w:rsid w:val="008713E3"/>
    <w:rsid w:val="00872A09"/>
    <w:rsid w:val="0087438C"/>
    <w:rsid w:val="00874C01"/>
    <w:rsid w:val="00875977"/>
    <w:rsid w:val="008760DC"/>
    <w:rsid w:val="008766F8"/>
    <w:rsid w:val="00877D80"/>
    <w:rsid w:val="00880738"/>
    <w:rsid w:val="0088166F"/>
    <w:rsid w:val="00883512"/>
    <w:rsid w:val="008838F4"/>
    <w:rsid w:val="008840E9"/>
    <w:rsid w:val="008845CD"/>
    <w:rsid w:val="00884C75"/>
    <w:rsid w:val="00885758"/>
    <w:rsid w:val="00885A83"/>
    <w:rsid w:val="00885C27"/>
    <w:rsid w:val="00885DF8"/>
    <w:rsid w:val="00890D7B"/>
    <w:rsid w:val="00891AED"/>
    <w:rsid w:val="00891F55"/>
    <w:rsid w:val="00892362"/>
    <w:rsid w:val="00892C69"/>
    <w:rsid w:val="00892F66"/>
    <w:rsid w:val="00893012"/>
    <w:rsid w:val="00893297"/>
    <w:rsid w:val="0089387D"/>
    <w:rsid w:val="00894377"/>
    <w:rsid w:val="00895068"/>
    <w:rsid w:val="008955E7"/>
    <w:rsid w:val="0089652C"/>
    <w:rsid w:val="00896854"/>
    <w:rsid w:val="00896CA7"/>
    <w:rsid w:val="008A007B"/>
    <w:rsid w:val="008A1FD9"/>
    <w:rsid w:val="008A2913"/>
    <w:rsid w:val="008A31DB"/>
    <w:rsid w:val="008A4489"/>
    <w:rsid w:val="008A451F"/>
    <w:rsid w:val="008A4F9B"/>
    <w:rsid w:val="008A550D"/>
    <w:rsid w:val="008A5851"/>
    <w:rsid w:val="008A593F"/>
    <w:rsid w:val="008A620C"/>
    <w:rsid w:val="008A6389"/>
    <w:rsid w:val="008A6910"/>
    <w:rsid w:val="008B0ABB"/>
    <w:rsid w:val="008B1254"/>
    <w:rsid w:val="008B199A"/>
    <w:rsid w:val="008B251F"/>
    <w:rsid w:val="008B27E3"/>
    <w:rsid w:val="008B2E9D"/>
    <w:rsid w:val="008B482F"/>
    <w:rsid w:val="008B65DD"/>
    <w:rsid w:val="008B666C"/>
    <w:rsid w:val="008C10A9"/>
    <w:rsid w:val="008C2051"/>
    <w:rsid w:val="008C3FCF"/>
    <w:rsid w:val="008C4240"/>
    <w:rsid w:val="008C534A"/>
    <w:rsid w:val="008C61BF"/>
    <w:rsid w:val="008C61FC"/>
    <w:rsid w:val="008C6292"/>
    <w:rsid w:val="008C70A7"/>
    <w:rsid w:val="008C70C3"/>
    <w:rsid w:val="008C748F"/>
    <w:rsid w:val="008D1B6C"/>
    <w:rsid w:val="008D30FF"/>
    <w:rsid w:val="008D37F0"/>
    <w:rsid w:val="008D4298"/>
    <w:rsid w:val="008D5C2C"/>
    <w:rsid w:val="008D61DF"/>
    <w:rsid w:val="008D64D2"/>
    <w:rsid w:val="008D6D79"/>
    <w:rsid w:val="008D7CA1"/>
    <w:rsid w:val="008E1878"/>
    <w:rsid w:val="008E20FA"/>
    <w:rsid w:val="008E32A8"/>
    <w:rsid w:val="008E33CD"/>
    <w:rsid w:val="008E39EA"/>
    <w:rsid w:val="008E46A0"/>
    <w:rsid w:val="008E4ADD"/>
    <w:rsid w:val="008E4FCA"/>
    <w:rsid w:val="008E54F1"/>
    <w:rsid w:val="008E5FAC"/>
    <w:rsid w:val="008E65C9"/>
    <w:rsid w:val="008E6C11"/>
    <w:rsid w:val="008E7A7D"/>
    <w:rsid w:val="008F05BB"/>
    <w:rsid w:val="008F0E0C"/>
    <w:rsid w:val="008F1288"/>
    <w:rsid w:val="008F159E"/>
    <w:rsid w:val="008F1B9D"/>
    <w:rsid w:val="008F26A5"/>
    <w:rsid w:val="008F3A76"/>
    <w:rsid w:val="008F3F2A"/>
    <w:rsid w:val="008F527D"/>
    <w:rsid w:val="008F53E1"/>
    <w:rsid w:val="008F7DEC"/>
    <w:rsid w:val="00900CB7"/>
    <w:rsid w:val="00900FA9"/>
    <w:rsid w:val="009017E9"/>
    <w:rsid w:val="00902014"/>
    <w:rsid w:val="00903143"/>
    <w:rsid w:val="00903689"/>
    <w:rsid w:val="00903FC9"/>
    <w:rsid w:val="009041E2"/>
    <w:rsid w:val="00904ABE"/>
    <w:rsid w:val="00904FF7"/>
    <w:rsid w:val="00905371"/>
    <w:rsid w:val="00905890"/>
    <w:rsid w:val="00906082"/>
    <w:rsid w:val="00906094"/>
    <w:rsid w:val="00906FE1"/>
    <w:rsid w:val="00911D86"/>
    <w:rsid w:val="00912CCB"/>
    <w:rsid w:val="00912F9A"/>
    <w:rsid w:val="0091331F"/>
    <w:rsid w:val="0091389A"/>
    <w:rsid w:val="00913B76"/>
    <w:rsid w:val="00914E0B"/>
    <w:rsid w:val="00914F07"/>
    <w:rsid w:val="00915B71"/>
    <w:rsid w:val="009164BA"/>
    <w:rsid w:val="00916874"/>
    <w:rsid w:val="00916C33"/>
    <w:rsid w:val="009171A8"/>
    <w:rsid w:val="0092003D"/>
    <w:rsid w:val="00920EEF"/>
    <w:rsid w:val="009227CE"/>
    <w:rsid w:val="0092377B"/>
    <w:rsid w:val="0092489A"/>
    <w:rsid w:val="00924947"/>
    <w:rsid w:val="00924F98"/>
    <w:rsid w:val="009258BF"/>
    <w:rsid w:val="00925CC0"/>
    <w:rsid w:val="00930312"/>
    <w:rsid w:val="00930B67"/>
    <w:rsid w:val="00933098"/>
    <w:rsid w:val="00933352"/>
    <w:rsid w:val="0093477D"/>
    <w:rsid w:val="00935D74"/>
    <w:rsid w:val="00936A54"/>
    <w:rsid w:val="00936D29"/>
    <w:rsid w:val="009377AE"/>
    <w:rsid w:val="00940057"/>
    <w:rsid w:val="0094028C"/>
    <w:rsid w:val="009406AD"/>
    <w:rsid w:val="00941FFB"/>
    <w:rsid w:val="009424B0"/>
    <w:rsid w:val="00942C19"/>
    <w:rsid w:val="00943303"/>
    <w:rsid w:val="00944629"/>
    <w:rsid w:val="00944C9E"/>
    <w:rsid w:val="00944D46"/>
    <w:rsid w:val="00945772"/>
    <w:rsid w:val="0094582D"/>
    <w:rsid w:val="00946F5C"/>
    <w:rsid w:val="00947833"/>
    <w:rsid w:val="009479DA"/>
    <w:rsid w:val="00950C72"/>
    <w:rsid w:val="00951B9F"/>
    <w:rsid w:val="00953C10"/>
    <w:rsid w:val="00953CAE"/>
    <w:rsid w:val="00955B6A"/>
    <w:rsid w:val="00961192"/>
    <w:rsid w:val="009621C6"/>
    <w:rsid w:val="009630B5"/>
    <w:rsid w:val="00963F65"/>
    <w:rsid w:val="009642B4"/>
    <w:rsid w:val="00965AA3"/>
    <w:rsid w:val="00965B89"/>
    <w:rsid w:val="009667E5"/>
    <w:rsid w:val="0096686A"/>
    <w:rsid w:val="009670CD"/>
    <w:rsid w:val="00967E40"/>
    <w:rsid w:val="00970B6C"/>
    <w:rsid w:val="0097195F"/>
    <w:rsid w:val="009723A1"/>
    <w:rsid w:val="00973016"/>
    <w:rsid w:val="009748FE"/>
    <w:rsid w:val="00974C35"/>
    <w:rsid w:val="00981900"/>
    <w:rsid w:val="00983496"/>
    <w:rsid w:val="0098550B"/>
    <w:rsid w:val="00985623"/>
    <w:rsid w:val="009869B1"/>
    <w:rsid w:val="00986C4B"/>
    <w:rsid w:val="00986F8F"/>
    <w:rsid w:val="0098706C"/>
    <w:rsid w:val="00990FC6"/>
    <w:rsid w:val="009910E9"/>
    <w:rsid w:val="00992483"/>
    <w:rsid w:val="00992E1E"/>
    <w:rsid w:val="0099314F"/>
    <w:rsid w:val="00993A4F"/>
    <w:rsid w:val="00994322"/>
    <w:rsid w:val="009944F1"/>
    <w:rsid w:val="00994C35"/>
    <w:rsid w:val="00995BB8"/>
    <w:rsid w:val="009A1832"/>
    <w:rsid w:val="009A183C"/>
    <w:rsid w:val="009A19A0"/>
    <w:rsid w:val="009A1AAF"/>
    <w:rsid w:val="009A1FC1"/>
    <w:rsid w:val="009A2462"/>
    <w:rsid w:val="009A3E17"/>
    <w:rsid w:val="009A3F08"/>
    <w:rsid w:val="009A4C2C"/>
    <w:rsid w:val="009A600E"/>
    <w:rsid w:val="009A6476"/>
    <w:rsid w:val="009A66C5"/>
    <w:rsid w:val="009A750F"/>
    <w:rsid w:val="009B15B0"/>
    <w:rsid w:val="009B1887"/>
    <w:rsid w:val="009B1AEB"/>
    <w:rsid w:val="009B1BD4"/>
    <w:rsid w:val="009B2A4D"/>
    <w:rsid w:val="009B2CD7"/>
    <w:rsid w:val="009B3FFA"/>
    <w:rsid w:val="009B4499"/>
    <w:rsid w:val="009B4614"/>
    <w:rsid w:val="009B4BA1"/>
    <w:rsid w:val="009B5000"/>
    <w:rsid w:val="009B515D"/>
    <w:rsid w:val="009B5ABE"/>
    <w:rsid w:val="009B7848"/>
    <w:rsid w:val="009B7ADA"/>
    <w:rsid w:val="009B7E37"/>
    <w:rsid w:val="009C0539"/>
    <w:rsid w:val="009C07C4"/>
    <w:rsid w:val="009C0EC6"/>
    <w:rsid w:val="009C1A81"/>
    <w:rsid w:val="009C4B9F"/>
    <w:rsid w:val="009C4DF9"/>
    <w:rsid w:val="009C5431"/>
    <w:rsid w:val="009C6560"/>
    <w:rsid w:val="009C6AAF"/>
    <w:rsid w:val="009D10C5"/>
    <w:rsid w:val="009D1C92"/>
    <w:rsid w:val="009D2E35"/>
    <w:rsid w:val="009D3026"/>
    <w:rsid w:val="009D3899"/>
    <w:rsid w:val="009D3982"/>
    <w:rsid w:val="009D3C1B"/>
    <w:rsid w:val="009D45BB"/>
    <w:rsid w:val="009D4953"/>
    <w:rsid w:val="009D4A14"/>
    <w:rsid w:val="009D4FC5"/>
    <w:rsid w:val="009D500A"/>
    <w:rsid w:val="009D558D"/>
    <w:rsid w:val="009D6607"/>
    <w:rsid w:val="009D6FA2"/>
    <w:rsid w:val="009D7A12"/>
    <w:rsid w:val="009E04BA"/>
    <w:rsid w:val="009E1769"/>
    <w:rsid w:val="009E22AB"/>
    <w:rsid w:val="009E300C"/>
    <w:rsid w:val="009E3385"/>
    <w:rsid w:val="009E36DA"/>
    <w:rsid w:val="009E3BEA"/>
    <w:rsid w:val="009E4727"/>
    <w:rsid w:val="009E52FA"/>
    <w:rsid w:val="009E603A"/>
    <w:rsid w:val="009E63F5"/>
    <w:rsid w:val="009E6D4D"/>
    <w:rsid w:val="009F0528"/>
    <w:rsid w:val="009F0EDB"/>
    <w:rsid w:val="009F185E"/>
    <w:rsid w:val="009F1DEA"/>
    <w:rsid w:val="009F219B"/>
    <w:rsid w:val="009F24E1"/>
    <w:rsid w:val="009F2BCF"/>
    <w:rsid w:val="009F3A6C"/>
    <w:rsid w:val="009F57BE"/>
    <w:rsid w:val="009F5E27"/>
    <w:rsid w:val="009F6C7E"/>
    <w:rsid w:val="009F6CBA"/>
    <w:rsid w:val="009F6D81"/>
    <w:rsid w:val="009F7980"/>
    <w:rsid w:val="00A005EE"/>
    <w:rsid w:val="00A00C93"/>
    <w:rsid w:val="00A00EDB"/>
    <w:rsid w:val="00A00F87"/>
    <w:rsid w:val="00A010C2"/>
    <w:rsid w:val="00A0123A"/>
    <w:rsid w:val="00A012E5"/>
    <w:rsid w:val="00A01838"/>
    <w:rsid w:val="00A021BA"/>
    <w:rsid w:val="00A0396F"/>
    <w:rsid w:val="00A03CF9"/>
    <w:rsid w:val="00A05A1C"/>
    <w:rsid w:val="00A07213"/>
    <w:rsid w:val="00A12191"/>
    <w:rsid w:val="00A12DA0"/>
    <w:rsid w:val="00A14217"/>
    <w:rsid w:val="00A143CF"/>
    <w:rsid w:val="00A15961"/>
    <w:rsid w:val="00A16ED9"/>
    <w:rsid w:val="00A1710D"/>
    <w:rsid w:val="00A1738E"/>
    <w:rsid w:val="00A17F00"/>
    <w:rsid w:val="00A2120B"/>
    <w:rsid w:val="00A212E3"/>
    <w:rsid w:val="00A21C86"/>
    <w:rsid w:val="00A221B3"/>
    <w:rsid w:val="00A221E9"/>
    <w:rsid w:val="00A228FC"/>
    <w:rsid w:val="00A22B7D"/>
    <w:rsid w:val="00A23C6E"/>
    <w:rsid w:val="00A24A3F"/>
    <w:rsid w:val="00A25279"/>
    <w:rsid w:val="00A25892"/>
    <w:rsid w:val="00A25DB4"/>
    <w:rsid w:val="00A2639C"/>
    <w:rsid w:val="00A264A5"/>
    <w:rsid w:val="00A271DD"/>
    <w:rsid w:val="00A27941"/>
    <w:rsid w:val="00A27E9A"/>
    <w:rsid w:val="00A305A6"/>
    <w:rsid w:val="00A3139E"/>
    <w:rsid w:val="00A33DBA"/>
    <w:rsid w:val="00A345D5"/>
    <w:rsid w:val="00A35185"/>
    <w:rsid w:val="00A35E9D"/>
    <w:rsid w:val="00A35FD3"/>
    <w:rsid w:val="00A366B4"/>
    <w:rsid w:val="00A3682D"/>
    <w:rsid w:val="00A373CB"/>
    <w:rsid w:val="00A37A5B"/>
    <w:rsid w:val="00A403F4"/>
    <w:rsid w:val="00A4072F"/>
    <w:rsid w:val="00A409FF"/>
    <w:rsid w:val="00A40A13"/>
    <w:rsid w:val="00A41AAD"/>
    <w:rsid w:val="00A41DF9"/>
    <w:rsid w:val="00A43221"/>
    <w:rsid w:val="00A45CCF"/>
    <w:rsid w:val="00A46165"/>
    <w:rsid w:val="00A4666F"/>
    <w:rsid w:val="00A508D9"/>
    <w:rsid w:val="00A53384"/>
    <w:rsid w:val="00A533F7"/>
    <w:rsid w:val="00A54A1A"/>
    <w:rsid w:val="00A558EA"/>
    <w:rsid w:val="00A60500"/>
    <w:rsid w:val="00A60897"/>
    <w:rsid w:val="00A60935"/>
    <w:rsid w:val="00A60C8F"/>
    <w:rsid w:val="00A62837"/>
    <w:rsid w:val="00A63F6C"/>
    <w:rsid w:val="00A64617"/>
    <w:rsid w:val="00A64B64"/>
    <w:rsid w:val="00A65D5F"/>
    <w:rsid w:val="00A66492"/>
    <w:rsid w:val="00A6715F"/>
    <w:rsid w:val="00A6761C"/>
    <w:rsid w:val="00A70542"/>
    <w:rsid w:val="00A72CCC"/>
    <w:rsid w:val="00A7396B"/>
    <w:rsid w:val="00A73FB5"/>
    <w:rsid w:val="00A74307"/>
    <w:rsid w:val="00A74635"/>
    <w:rsid w:val="00A74CD1"/>
    <w:rsid w:val="00A756EC"/>
    <w:rsid w:val="00A75AC9"/>
    <w:rsid w:val="00A75E78"/>
    <w:rsid w:val="00A7613E"/>
    <w:rsid w:val="00A76733"/>
    <w:rsid w:val="00A76EB1"/>
    <w:rsid w:val="00A77A39"/>
    <w:rsid w:val="00A801FD"/>
    <w:rsid w:val="00A809F6"/>
    <w:rsid w:val="00A81A10"/>
    <w:rsid w:val="00A824D1"/>
    <w:rsid w:val="00A84AA1"/>
    <w:rsid w:val="00A85032"/>
    <w:rsid w:val="00A85629"/>
    <w:rsid w:val="00A85BF7"/>
    <w:rsid w:val="00A85E6D"/>
    <w:rsid w:val="00A86867"/>
    <w:rsid w:val="00A86E18"/>
    <w:rsid w:val="00A87483"/>
    <w:rsid w:val="00A87D1F"/>
    <w:rsid w:val="00A901A2"/>
    <w:rsid w:val="00A9100F"/>
    <w:rsid w:val="00A913DE"/>
    <w:rsid w:val="00A91B83"/>
    <w:rsid w:val="00A94290"/>
    <w:rsid w:val="00A944CD"/>
    <w:rsid w:val="00A949DD"/>
    <w:rsid w:val="00A95A99"/>
    <w:rsid w:val="00A9651B"/>
    <w:rsid w:val="00A9757D"/>
    <w:rsid w:val="00A97A6C"/>
    <w:rsid w:val="00A97E09"/>
    <w:rsid w:val="00AA0297"/>
    <w:rsid w:val="00AA03F3"/>
    <w:rsid w:val="00AA0FE9"/>
    <w:rsid w:val="00AA21CC"/>
    <w:rsid w:val="00AA23C6"/>
    <w:rsid w:val="00AA3107"/>
    <w:rsid w:val="00AA3323"/>
    <w:rsid w:val="00AA3587"/>
    <w:rsid w:val="00AA4530"/>
    <w:rsid w:val="00AA5510"/>
    <w:rsid w:val="00AA58AD"/>
    <w:rsid w:val="00AA74F0"/>
    <w:rsid w:val="00AB0156"/>
    <w:rsid w:val="00AB0887"/>
    <w:rsid w:val="00AB2B6A"/>
    <w:rsid w:val="00AB2DC3"/>
    <w:rsid w:val="00AB77F5"/>
    <w:rsid w:val="00AB7AA7"/>
    <w:rsid w:val="00AC1F1B"/>
    <w:rsid w:val="00AC2DFB"/>
    <w:rsid w:val="00AC3A42"/>
    <w:rsid w:val="00AC3A6A"/>
    <w:rsid w:val="00AC3F12"/>
    <w:rsid w:val="00AC5A18"/>
    <w:rsid w:val="00AC65DB"/>
    <w:rsid w:val="00AC67FB"/>
    <w:rsid w:val="00AC6D91"/>
    <w:rsid w:val="00AC7CEB"/>
    <w:rsid w:val="00AD00BD"/>
    <w:rsid w:val="00AD0E24"/>
    <w:rsid w:val="00AD3D9B"/>
    <w:rsid w:val="00AD40EC"/>
    <w:rsid w:val="00AD49EC"/>
    <w:rsid w:val="00AD4B40"/>
    <w:rsid w:val="00AD5317"/>
    <w:rsid w:val="00AD5754"/>
    <w:rsid w:val="00AD5982"/>
    <w:rsid w:val="00AD6412"/>
    <w:rsid w:val="00AD6754"/>
    <w:rsid w:val="00AD6E03"/>
    <w:rsid w:val="00AD75E7"/>
    <w:rsid w:val="00AD7AEB"/>
    <w:rsid w:val="00AE090D"/>
    <w:rsid w:val="00AE1A79"/>
    <w:rsid w:val="00AE1B61"/>
    <w:rsid w:val="00AE258E"/>
    <w:rsid w:val="00AE366C"/>
    <w:rsid w:val="00AE436C"/>
    <w:rsid w:val="00AE6856"/>
    <w:rsid w:val="00AE6AEA"/>
    <w:rsid w:val="00AE6BE5"/>
    <w:rsid w:val="00AE6E97"/>
    <w:rsid w:val="00AE77C1"/>
    <w:rsid w:val="00AE7FDD"/>
    <w:rsid w:val="00AF0980"/>
    <w:rsid w:val="00AF0ED1"/>
    <w:rsid w:val="00AF149A"/>
    <w:rsid w:val="00AF19EA"/>
    <w:rsid w:val="00AF1AF0"/>
    <w:rsid w:val="00AF1F76"/>
    <w:rsid w:val="00AF2F71"/>
    <w:rsid w:val="00AF34AE"/>
    <w:rsid w:val="00AF3B5D"/>
    <w:rsid w:val="00AF52A5"/>
    <w:rsid w:val="00AF6C1C"/>
    <w:rsid w:val="00B01094"/>
    <w:rsid w:val="00B02189"/>
    <w:rsid w:val="00B023C2"/>
    <w:rsid w:val="00B02442"/>
    <w:rsid w:val="00B02FD5"/>
    <w:rsid w:val="00B03C7C"/>
    <w:rsid w:val="00B04CF7"/>
    <w:rsid w:val="00B05768"/>
    <w:rsid w:val="00B07604"/>
    <w:rsid w:val="00B0772A"/>
    <w:rsid w:val="00B07B2B"/>
    <w:rsid w:val="00B11584"/>
    <w:rsid w:val="00B116DE"/>
    <w:rsid w:val="00B11C93"/>
    <w:rsid w:val="00B1214D"/>
    <w:rsid w:val="00B12305"/>
    <w:rsid w:val="00B12D7C"/>
    <w:rsid w:val="00B134EA"/>
    <w:rsid w:val="00B13D34"/>
    <w:rsid w:val="00B144F9"/>
    <w:rsid w:val="00B15083"/>
    <w:rsid w:val="00B16082"/>
    <w:rsid w:val="00B167B1"/>
    <w:rsid w:val="00B171DA"/>
    <w:rsid w:val="00B17A28"/>
    <w:rsid w:val="00B17E31"/>
    <w:rsid w:val="00B2045E"/>
    <w:rsid w:val="00B21609"/>
    <w:rsid w:val="00B21E36"/>
    <w:rsid w:val="00B223EC"/>
    <w:rsid w:val="00B2278D"/>
    <w:rsid w:val="00B231DE"/>
    <w:rsid w:val="00B233E6"/>
    <w:rsid w:val="00B234E0"/>
    <w:rsid w:val="00B23A96"/>
    <w:rsid w:val="00B24224"/>
    <w:rsid w:val="00B24D1D"/>
    <w:rsid w:val="00B26C6E"/>
    <w:rsid w:val="00B27BB0"/>
    <w:rsid w:val="00B306C3"/>
    <w:rsid w:val="00B31C7F"/>
    <w:rsid w:val="00B31FA7"/>
    <w:rsid w:val="00B33308"/>
    <w:rsid w:val="00B3346A"/>
    <w:rsid w:val="00B335BF"/>
    <w:rsid w:val="00B34047"/>
    <w:rsid w:val="00B34144"/>
    <w:rsid w:val="00B366F8"/>
    <w:rsid w:val="00B3747F"/>
    <w:rsid w:val="00B40996"/>
    <w:rsid w:val="00B41425"/>
    <w:rsid w:val="00B43479"/>
    <w:rsid w:val="00B435C3"/>
    <w:rsid w:val="00B437F6"/>
    <w:rsid w:val="00B44897"/>
    <w:rsid w:val="00B47BE5"/>
    <w:rsid w:val="00B50241"/>
    <w:rsid w:val="00B511D4"/>
    <w:rsid w:val="00B513F7"/>
    <w:rsid w:val="00B513FF"/>
    <w:rsid w:val="00B514AF"/>
    <w:rsid w:val="00B5196C"/>
    <w:rsid w:val="00B52396"/>
    <w:rsid w:val="00B5263D"/>
    <w:rsid w:val="00B52CCD"/>
    <w:rsid w:val="00B52D82"/>
    <w:rsid w:val="00B531C3"/>
    <w:rsid w:val="00B5332D"/>
    <w:rsid w:val="00B53728"/>
    <w:rsid w:val="00B54BC0"/>
    <w:rsid w:val="00B5517A"/>
    <w:rsid w:val="00B55991"/>
    <w:rsid w:val="00B56E6F"/>
    <w:rsid w:val="00B5709A"/>
    <w:rsid w:val="00B574D2"/>
    <w:rsid w:val="00B60A34"/>
    <w:rsid w:val="00B612B0"/>
    <w:rsid w:val="00B626D5"/>
    <w:rsid w:val="00B62C1A"/>
    <w:rsid w:val="00B64A37"/>
    <w:rsid w:val="00B650DF"/>
    <w:rsid w:val="00B65429"/>
    <w:rsid w:val="00B6548C"/>
    <w:rsid w:val="00B66380"/>
    <w:rsid w:val="00B665E6"/>
    <w:rsid w:val="00B67318"/>
    <w:rsid w:val="00B72304"/>
    <w:rsid w:val="00B736D1"/>
    <w:rsid w:val="00B73865"/>
    <w:rsid w:val="00B73A1C"/>
    <w:rsid w:val="00B7446E"/>
    <w:rsid w:val="00B75D9E"/>
    <w:rsid w:val="00B76A1D"/>
    <w:rsid w:val="00B77513"/>
    <w:rsid w:val="00B77C37"/>
    <w:rsid w:val="00B819A7"/>
    <w:rsid w:val="00B8227B"/>
    <w:rsid w:val="00B826B8"/>
    <w:rsid w:val="00B85227"/>
    <w:rsid w:val="00B85F04"/>
    <w:rsid w:val="00B86007"/>
    <w:rsid w:val="00B87198"/>
    <w:rsid w:val="00B9076C"/>
    <w:rsid w:val="00B91145"/>
    <w:rsid w:val="00B91BD1"/>
    <w:rsid w:val="00B924CE"/>
    <w:rsid w:val="00B927D7"/>
    <w:rsid w:val="00B92878"/>
    <w:rsid w:val="00B93357"/>
    <w:rsid w:val="00B9374D"/>
    <w:rsid w:val="00B946C7"/>
    <w:rsid w:val="00B94734"/>
    <w:rsid w:val="00B957E9"/>
    <w:rsid w:val="00B958BC"/>
    <w:rsid w:val="00B96E41"/>
    <w:rsid w:val="00B97C29"/>
    <w:rsid w:val="00BA0019"/>
    <w:rsid w:val="00BA04BA"/>
    <w:rsid w:val="00BA0F74"/>
    <w:rsid w:val="00BA1111"/>
    <w:rsid w:val="00BA184F"/>
    <w:rsid w:val="00BA1B54"/>
    <w:rsid w:val="00BA1CEB"/>
    <w:rsid w:val="00BA24AC"/>
    <w:rsid w:val="00BA30AF"/>
    <w:rsid w:val="00BA54F5"/>
    <w:rsid w:val="00BA59B0"/>
    <w:rsid w:val="00BA676C"/>
    <w:rsid w:val="00BA6C29"/>
    <w:rsid w:val="00BA79FE"/>
    <w:rsid w:val="00BB072E"/>
    <w:rsid w:val="00BB1276"/>
    <w:rsid w:val="00BB210C"/>
    <w:rsid w:val="00BB391A"/>
    <w:rsid w:val="00BB46C7"/>
    <w:rsid w:val="00BB4DB3"/>
    <w:rsid w:val="00BB55E5"/>
    <w:rsid w:val="00BB566D"/>
    <w:rsid w:val="00BB5DFB"/>
    <w:rsid w:val="00BB5F04"/>
    <w:rsid w:val="00BB6917"/>
    <w:rsid w:val="00BB6E14"/>
    <w:rsid w:val="00BB7228"/>
    <w:rsid w:val="00BB7420"/>
    <w:rsid w:val="00BB7641"/>
    <w:rsid w:val="00BC0550"/>
    <w:rsid w:val="00BC05D9"/>
    <w:rsid w:val="00BC06C0"/>
    <w:rsid w:val="00BC0AD3"/>
    <w:rsid w:val="00BC0F23"/>
    <w:rsid w:val="00BC1F72"/>
    <w:rsid w:val="00BC1FF0"/>
    <w:rsid w:val="00BC2B9A"/>
    <w:rsid w:val="00BC39D8"/>
    <w:rsid w:val="00BC4286"/>
    <w:rsid w:val="00BC4A9D"/>
    <w:rsid w:val="00BC4F94"/>
    <w:rsid w:val="00BC55B3"/>
    <w:rsid w:val="00BC64AE"/>
    <w:rsid w:val="00BC6A83"/>
    <w:rsid w:val="00BC750F"/>
    <w:rsid w:val="00BC7D59"/>
    <w:rsid w:val="00BD03AC"/>
    <w:rsid w:val="00BD04B8"/>
    <w:rsid w:val="00BD0853"/>
    <w:rsid w:val="00BD2173"/>
    <w:rsid w:val="00BD26C3"/>
    <w:rsid w:val="00BD2E36"/>
    <w:rsid w:val="00BD4E99"/>
    <w:rsid w:val="00BD50F1"/>
    <w:rsid w:val="00BD5AB4"/>
    <w:rsid w:val="00BD694F"/>
    <w:rsid w:val="00BD72B9"/>
    <w:rsid w:val="00BD7D4C"/>
    <w:rsid w:val="00BE035E"/>
    <w:rsid w:val="00BE08C2"/>
    <w:rsid w:val="00BE0B76"/>
    <w:rsid w:val="00BE17A3"/>
    <w:rsid w:val="00BE293B"/>
    <w:rsid w:val="00BE3424"/>
    <w:rsid w:val="00BE3BB2"/>
    <w:rsid w:val="00BE40D2"/>
    <w:rsid w:val="00BE4221"/>
    <w:rsid w:val="00BE4B08"/>
    <w:rsid w:val="00BE55ED"/>
    <w:rsid w:val="00BE620F"/>
    <w:rsid w:val="00BE797C"/>
    <w:rsid w:val="00BF0CA7"/>
    <w:rsid w:val="00BF1476"/>
    <w:rsid w:val="00BF185B"/>
    <w:rsid w:val="00BF1BB7"/>
    <w:rsid w:val="00BF1D05"/>
    <w:rsid w:val="00BF5CE2"/>
    <w:rsid w:val="00BF6A4F"/>
    <w:rsid w:val="00BF72F0"/>
    <w:rsid w:val="00C00B6B"/>
    <w:rsid w:val="00C00CB6"/>
    <w:rsid w:val="00C011C4"/>
    <w:rsid w:val="00C027F6"/>
    <w:rsid w:val="00C03577"/>
    <w:rsid w:val="00C036C8"/>
    <w:rsid w:val="00C0382B"/>
    <w:rsid w:val="00C03C2F"/>
    <w:rsid w:val="00C04B9B"/>
    <w:rsid w:val="00C04CC0"/>
    <w:rsid w:val="00C066E4"/>
    <w:rsid w:val="00C102BE"/>
    <w:rsid w:val="00C10AE5"/>
    <w:rsid w:val="00C10E0E"/>
    <w:rsid w:val="00C12702"/>
    <w:rsid w:val="00C13458"/>
    <w:rsid w:val="00C14C73"/>
    <w:rsid w:val="00C14D0F"/>
    <w:rsid w:val="00C16FD7"/>
    <w:rsid w:val="00C178CD"/>
    <w:rsid w:val="00C17B86"/>
    <w:rsid w:val="00C20428"/>
    <w:rsid w:val="00C2161D"/>
    <w:rsid w:val="00C21BB5"/>
    <w:rsid w:val="00C22CC2"/>
    <w:rsid w:val="00C233C6"/>
    <w:rsid w:val="00C23FB2"/>
    <w:rsid w:val="00C244DA"/>
    <w:rsid w:val="00C24FC1"/>
    <w:rsid w:val="00C25F4C"/>
    <w:rsid w:val="00C26C35"/>
    <w:rsid w:val="00C2726A"/>
    <w:rsid w:val="00C27418"/>
    <w:rsid w:val="00C27444"/>
    <w:rsid w:val="00C30388"/>
    <w:rsid w:val="00C30C69"/>
    <w:rsid w:val="00C3120F"/>
    <w:rsid w:val="00C31FA9"/>
    <w:rsid w:val="00C32639"/>
    <w:rsid w:val="00C330B8"/>
    <w:rsid w:val="00C337B7"/>
    <w:rsid w:val="00C346D6"/>
    <w:rsid w:val="00C34B8B"/>
    <w:rsid w:val="00C34DB6"/>
    <w:rsid w:val="00C3618D"/>
    <w:rsid w:val="00C3646D"/>
    <w:rsid w:val="00C368C5"/>
    <w:rsid w:val="00C3700A"/>
    <w:rsid w:val="00C40F8F"/>
    <w:rsid w:val="00C42609"/>
    <w:rsid w:val="00C42947"/>
    <w:rsid w:val="00C443CB"/>
    <w:rsid w:val="00C445AF"/>
    <w:rsid w:val="00C44D0C"/>
    <w:rsid w:val="00C44EC9"/>
    <w:rsid w:val="00C45898"/>
    <w:rsid w:val="00C45B07"/>
    <w:rsid w:val="00C45C9E"/>
    <w:rsid w:val="00C46C4F"/>
    <w:rsid w:val="00C472EB"/>
    <w:rsid w:val="00C4781C"/>
    <w:rsid w:val="00C47BF7"/>
    <w:rsid w:val="00C47CB9"/>
    <w:rsid w:val="00C5082D"/>
    <w:rsid w:val="00C50BF6"/>
    <w:rsid w:val="00C5112F"/>
    <w:rsid w:val="00C51539"/>
    <w:rsid w:val="00C526AD"/>
    <w:rsid w:val="00C52EE3"/>
    <w:rsid w:val="00C533F0"/>
    <w:rsid w:val="00C53CB2"/>
    <w:rsid w:val="00C54034"/>
    <w:rsid w:val="00C5566E"/>
    <w:rsid w:val="00C55742"/>
    <w:rsid w:val="00C55E87"/>
    <w:rsid w:val="00C57E16"/>
    <w:rsid w:val="00C60F7D"/>
    <w:rsid w:val="00C615AB"/>
    <w:rsid w:val="00C64BFC"/>
    <w:rsid w:val="00C65459"/>
    <w:rsid w:val="00C65F71"/>
    <w:rsid w:val="00C6603F"/>
    <w:rsid w:val="00C66A21"/>
    <w:rsid w:val="00C66A83"/>
    <w:rsid w:val="00C71875"/>
    <w:rsid w:val="00C72C08"/>
    <w:rsid w:val="00C72DD7"/>
    <w:rsid w:val="00C72F01"/>
    <w:rsid w:val="00C73126"/>
    <w:rsid w:val="00C742B5"/>
    <w:rsid w:val="00C74DD3"/>
    <w:rsid w:val="00C75138"/>
    <w:rsid w:val="00C75170"/>
    <w:rsid w:val="00C751A1"/>
    <w:rsid w:val="00C7531B"/>
    <w:rsid w:val="00C75531"/>
    <w:rsid w:val="00C76BF2"/>
    <w:rsid w:val="00C76DF8"/>
    <w:rsid w:val="00C76FAB"/>
    <w:rsid w:val="00C771D5"/>
    <w:rsid w:val="00C776D2"/>
    <w:rsid w:val="00C801E7"/>
    <w:rsid w:val="00C8067F"/>
    <w:rsid w:val="00C80836"/>
    <w:rsid w:val="00C8083A"/>
    <w:rsid w:val="00C808ED"/>
    <w:rsid w:val="00C81C2B"/>
    <w:rsid w:val="00C828E6"/>
    <w:rsid w:val="00C83B8C"/>
    <w:rsid w:val="00C83DAA"/>
    <w:rsid w:val="00C8530D"/>
    <w:rsid w:val="00C85814"/>
    <w:rsid w:val="00C861CF"/>
    <w:rsid w:val="00C86660"/>
    <w:rsid w:val="00C86E5F"/>
    <w:rsid w:val="00C87748"/>
    <w:rsid w:val="00C87A5F"/>
    <w:rsid w:val="00C906D4"/>
    <w:rsid w:val="00C913CA"/>
    <w:rsid w:val="00C92D7E"/>
    <w:rsid w:val="00C93267"/>
    <w:rsid w:val="00C939BD"/>
    <w:rsid w:val="00C9582C"/>
    <w:rsid w:val="00C959ED"/>
    <w:rsid w:val="00C95E33"/>
    <w:rsid w:val="00C96979"/>
    <w:rsid w:val="00C96B3D"/>
    <w:rsid w:val="00C97534"/>
    <w:rsid w:val="00C979A4"/>
    <w:rsid w:val="00CA00D0"/>
    <w:rsid w:val="00CA09D0"/>
    <w:rsid w:val="00CA0CBA"/>
    <w:rsid w:val="00CA112F"/>
    <w:rsid w:val="00CA1792"/>
    <w:rsid w:val="00CA17FC"/>
    <w:rsid w:val="00CA20DC"/>
    <w:rsid w:val="00CA48CF"/>
    <w:rsid w:val="00CA5092"/>
    <w:rsid w:val="00CA58B8"/>
    <w:rsid w:val="00CA60E6"/>
    <w:rsid w:val="00CA6711"/>
    <w:rsid w:val="00CA70D0"/>
    <w:rsid w:val="00CA7D77"/>
    <w:rsid w:val="00CA7FB6"/>
    <w:rsid w:val="00CB15F4"/>
    <w:rsid w:val="00CB1762"/>
    <w:rsid w:val="00CB17B3"/>
    <w:rsid w:val="00CB1994"/>
    <w:rsid w:val="00CB1DC0"/>
    <w:rsid w:val="00CB23FB"/>
    <w:rsid w:val="00CB26FC"/>
    <w:rsid w:val="00CB29C0"/>
    <w:rsid w:val="00CB2B82"/>
    <w:rsid w:val="00CB30FB"/>
    <w:rsid w:val="00CB376C"/>
    <w:rsid w:val="00CB3918"/>
    <w:rsid w:val="00CB4576"/>
    <w:rsid w:val="00CB5926"/>
    <w:rsid w:val="00CB6664"/>
    <w:rsid w:val="00CB6A1B"/>
    <w:rsid w:val="00CB78EE"/>
    <w:rsid w:val="00CC1777"/>
    <w:rsid w:val="00CC3971"/>
    <w:rsid w:val="00CC3AC2"/>
    <w:rsid w:val="00CC42C1"/>
    <w:rsid w:val="00CC50ED"/>
    <w:rsid w:val="00CC589D"/>
    <w:rsid w:val="00CC6D20"/>
    <w:rsid w:val="00CC77F5"/>
    <w:rsid w:val="00CC7F5D"/>
    <w:rsid w:val="00CD0953"/>
    <w:rsid w:val="00CD23BC"/>
    <w:rsid w:val="00CD2F39"/>
    <w:rsid w:val="00CD4AD4"/>
    <w:rsid w:val="00CD7F45"/>
    <w:rsid w:val="00CE11C8"/>
    <w:rsid w:val="00CE2189"/>
    <w:rsid w:val="00CE2F67"/>
    <w:rsid w:val="00CE37B5"/>
    <w:rsid w:val="00CE540A"/>
    <w:rsid w:val="00CE6263"/>
    <w:rsid w:val="00CF05C1"/>
    <w:rsid w:val="00CF0847"/>
    <w:rsid w:val="00CF0937"/>
    <w:rsid w:val="00CF09BC"/>
    <w:rsid w:val="00CF13FA"/>
    <w:rsid w:val="00CF2C8E"/>
    <w:rsid w:val="00CF34E1"/>
    <w:rsid w:val="00CF3B61"/>
    <w:rsid w:val="00CF4926"/>
    <w:rsid w:val="00CF4EDE"/>
    <w:rsid w:val="00CF51DF"/>
    <w:rsid w:val="00CF551B"/>
    <w:rsid w:val="00CF7A09"/>
    <w:rsid w:val="00CF7AA7"/>
    <w:rsid w:val="00D00AD4"/>
    <w:rsid w:val="00D01AAE"/>
    <w:rsid w:val="00D033D5"/>
    <w:rsid w:val="00D03689"/>
    <w:rsid w:val="00D042C7"/>
    <w:rsid w:val="00D04835"/>
    <w:rsid w:val="00D04B8A"/>
    <w:rsid w:val="00D0504C"/>
    <w:rsid w:val="00D0524B"/>
    <w:rsid w:val="00D053F0"/>
    <w:rsid w:val="00D06047"/>
    <w:rsid w:val="00D103A0"/>
    <w:rsid w:val="00D1158A"/>
    <w:rsid w:val="00D11D67"/>
    <w:rsid w:val="00D11F75"/>
    <w:rsid w:val="00D1266E"/>
    <w:rsid w:val="00D1620A"/>
    <w:rsid w:val="00D174E4"/>
    <w:rsid w:val="00D17511"/>
    <w:rsid w:val="00D175AC"/>
    <w:rsid w:val="00D179D1"/>
    <w:rsid w:val="00D17FEF"/>
    <w:rsid w:val="00D20086"/>
    <w:rsid w:val="00D20328"/>
    <w:rsid w:val="00D21581"/>
    <w:rsid w:val="00D232D1"/>
    <w:rsid w:val="00D23414"/>
    <w:rsid w:val="00D234B1"/>
    <w:rsid w:val="00D24311"/>
    <w:rsid w:val="00D26594"/>
    <w:rsid w:val="00D27F87"/>
    <w:rsid w:val="00D3070D"/>
    <w:rsid w:val="00D30957"/>
    <w:rsid w:val="00D31F97"/>
    <w:rsid w:val="00D327C0"/>
    <w:rsid w:val="00D32FCB"/>
    <w:rsid w:val="00D334B5"/>
    <w:rsid w:val="00D33E87"/>
    <w:rsid w:val="00D34F5D"/>
    <w:rsid w:val="00D35237"/>
    <w:rsid w:val="00D358D5"/>
    <w:rsid w:val="00D40E47"/>
    <w:rsid w:val="00D413C8"/>
    <w:rsid w:val="00D42146"/>
    <w:rsid w:val="00D42441"/>
    <w:rsid w:val="00D43551"/>
    <w:rsid w:val="00D43F69"/>
    <w:rsid w:val="00D44016"/>
    <w:rsid w:val="00D4413B"/>
    <w:rsid w:val="00D4526F"/>
    <w:rsid w:val="00D46140"/>
    <w:rsid w:val="00D46376"/>
    <w:rsid w:val="00D4665A"/>
    <w:rsid w:val="00D471CD"/>
    <w:rsid w:val="00D47C42"/>
    <w:rsid w:val="00D503F8"/>
    <w:rsid w:val="00D50FB8"/>
    <w:rsid w:val="00D53211"/>
    <w:rsid w:val="00D53617"/>
    <w:rsid w:val="00D536B2"/>
    <w:rsid w:val="00D546A6"/>
    <w:rsid w:val="00D547CD"/>
    <w:rsid w:val="00D54D06"/>
    <w:rsid w:val="00D55404"/>
    <w:rsid w:val="00D563B1"/>
    <w:rsid w:val="00D56612"/>
    <w:rsid w:val="00D56F75"/>
    <w:rsid w:val="00D57252"/>
    <w:rsid w:val="00D57FB0"/>
    <w:rsid w:val="00D60140"/>
    <w:rsid w:val="00D61B17"/>
    <w:rsid w:val="00D61F01"/>
    <w:rsid w:val="00D625D3"/>
    <w:rsid w:val="00D62740"/>
    <w:rsid w:val="00D62BA4"/>
    <w:rsid w:val="00D62DE0"/>
    <w:rsid w:val="00D63E6D"/>
    <w:rsid w:val="00D64B8C"/>
    <w:rsid w:val="00D64EA3"/>
    <w:rsid w:val="00D650C0"/>
    <w:rsid w:val="00D66B1A"/>
    <w:rsid w:val="00D66D87"/>
    <w:rsid w:val="00D67891"/>
    <w:rsid w:val="00D67F9C"/>
    <w:rsid w:val="00D7055B"/>
    <w:rsid w:val="00D72AF6"/>
    <w:rsid w:val="00D74765"/>
    <w:rsid w:val="00D749C6"/>
    <w:rsid w:val="00D7501B"/>
    <w:rsid w:val="00D750F7"/>
    <w:rsid w:val="00D75397"/>
    <w:rsid w:val="00D76CE6"/>
    <w:rsid w:val="00D776B1"/>
    <w:rsid w:val="00D7777C"/>
    <w:rsid w:val="00D81CD3"/>
    <w:rsid w:val="00D83045"/>
    <w:rsid w:val="00D830B0"/>
    <w:rsid w:val="00D83220"/>
    <w:rsid w:val="00D8333B"/>
    <w:rsid w:val="00D83A3A"/>
    <w:rsid w:val="00D83A67"/>
    <w:rsid w:val="00D84161"/>
    <w:rsid w:val="00D84797"/>
    <w:rsid w:val="00D8565A"/>
    <w:rsid w:val="00D856C1"/>
    <w:rsid w:val="00D857DE"/>
    <w:rsid w:val="00D85850"/>
    <w:rsid w:val="00D85E25"/>
    <w:rsid w:val="00D860F2"/>
    <w:rsid w:val="00D86850"/>
    <w:rsid w:val="00D86E69"/>
    <w:rsid w:val="00D874D3"/>
    <w:rsid w:val="00D93E08"/>
    <w:rsid w:val="00D943D0"/>
    <w:rsid w:val="00D95609"/>
    <w:rsid w:val="00D9749D"/>
    <w:rsid w:val="00D978F5"/>
    <w:rsid w:val="00DA08B4"/>
    <w:rsid w:val="00DA16E1"/>
    <w:rsid w:val="00DA246F"/>
    <w:rsid w:val="00DA45AB"/>
    <w:rsid w:val="00DA4AAE"/>
    <w:rsid w:val="00DA5B27"/>
    <w:rsid w:val="00DA6072"/>
    <w:rsid w:val="00DA78FA"/>
    <w:rsid w:val="00DA7E71"/>
    <w:rsid w:val="00DB0029"/>
    <w:rsid w:val="00DB0228"/>
    <w:rsid w:val="00DB0735"/>
    <w:rsid w:val="00DB0B08"/>
    <w:rsid w:val="00DB2470"/>
    <w:rsid w:val="00DB2A7D"/>
    <w:rsid w:val="00DB7760"/>
    <w:rsid w:val="00DB79CB"/>
    <w:rsid w:val="00DB7EA1"/>
    <w:rsid w:val="00DC01F6"/>
    <w:rsid w:val="00DC090A"/>
    <w:rsid w:val="00DC142D"/>
    <w:rsid w:val="00DC1571"/>
    <w:rsid w:val="00DC1DE3"/>
    <w:rsid w:val="00DC3E02"/>
    <w:rsid w:val="00DC401A"/>
    <w:rsid w:val="00DC40EF"/>
    <w:rsid w:val="00DC483A"/>
    <w:rsid w:val="00DC51BC"/>
    <w:rsid w:val="00DC54A2"/>
    <w:rsid w:val="00DC5CD2"/>
    <w:rsid w:val="00DC6185"/>
    <w:rsid w:val="00DC6ECE"/>
    <w:rsid w:val="00DC733A"/>
    <w:rsid w:val="00DD038C"/>
    <w:rsid w:val="00DD0776"/>
    <w:rsid w:val="00DD077F"/>
    <w:rsid w:val="00DD10EE"/>
    <w:rsid w:val="00DD25F3"/>
    <w:rsid w:val="00DD284F"/>
    <w:rsid w:val="00DD2BD5"/>
    <w:rsid w:val="00DD31AB"/>
    <w:rsid w:val="00DD338B"/>
    <w:rsid w:val="00DD3B94"/>
    <w:rsid w:val="00DD499F"/>
    <w:rsid w:val="00DD5105"/>
    <w:rsid w:val="00DD5EA5"/>
    <w:rsid w:val="00DD675A"/>
    <w:rsid w:val="00DD6782"/>
    <w:rsid w:val="00DD727A"/>
    <w:rsid w:val="00DD747A"/>
    <w:rsid w:val="00DE0963"/>
    <w:rsid w:val="00DE17D4"/>
    <w:rsid w:val="00DE1FD4"/>
    <w:rsid w:val="00DE29E3"/>
    <w:rsid w:val="00DE37D9"/>
    <w:rsid w:val="00DE3C9F"/>
    <w:rsid w:val="00DE3EC7"/>
    <w:rsid w:val="00DE4179"/>
    <w:rsid w:val="00DE42F4"/>
    <w:rsid w:val="00DE551D"/>
    <w:rsid w:val="00DE67E2"/>
    <w:rsid w:val="00DE69DD"/>
    <w:rsid w:val="00DE6C95"/>
    <w:rsid w:val="00DE6F68"/>
    <w:rsid w:val="00DE6F6E"/>
    <w:rsid w:val="00DE7140"/>
    <w:rsid w:val="00DE7E6B"/>
    <w:rsid w:val="00DE7FF6"/>
    <w:rsid w:val="00DF0007"/>
    <w:rsid w:val="00DF0840"/>
    <w:rsid w:val="00DF109F"/>
    <w:rsid w:val="00DF2E25"/>
    <w:rsid w:val="00DF35FA"/>
    <w:rsid w:val="00DF36C1"/>
    <w:rsid w:val="00DF42F1"/>
    <w:rsid w:val="00DF4357"/>
    <w:rsid w:val="00DF4962"/>
    <w:rsid w:val="00DF49AB"/>
    <w:rsid w:val="00DF4EDF"/>
    <w:rsid w:val="00DF5195"/>
    <w:rsid w:val="00DF6740"/>
    <w:rsid w:val="00DF786B"/>
    <w:rsid w:val="00DF78E7"/>
    <w:rsid w:val="00E010F7"/>
    <w:rsid w:val="00E0174F"/>
    <w:rsid w:val="00E0277D"/>
    <w:rsid w:val="00E04DC6"/>
    <w:rsid w:val="00E05425"/>
    <w:rsid w:val="00E05C50"/>
    <w:rsid w:val="00E065F1"/>
    <w:rsid w:val="00E065FC"/>
    <w:rsid w:val="00E06913"/>
    <w:rsid w:val="00E06D61"/>
    <w:rsid w:val="00E07DFD"/>
    <w:rsid w:val="00E10004"/>
    <w:rsid w:val="00E108DE"/>
    <w:rsid w:val="00E10BD3"/>
    <w:rsid w:val="00E110DD"/>
    <w:rsid w:val="00E12263"/>
    <w:rsid w:val="00E12B85"/>
    <w:rsid w:val="00E12E56"/>
    <w:rsid w:val="00E13721"/>
    <w:rsid w:val="00E138AC"/>
    <w:rsid w:val="00E13C4D"/>
    <w:rsid w:val="00E14BBA"/>
    <w:rsid w:val="00E16FB8"/>
    <w:rsid w:val="00E17783"/>
    <w:rsid w:val="00E17C68"/>
    <w:rsid w:val="00E20433"/>
    <w:rsid w:val="00E20A2B"/>
    <w:rsid w:val="00E21379"/>
    <w:rsid w:val="00E218E9"/>
    <w:rsid w:val="00E22230"/>
    <w:rsid w:val="00E22504"/>
    <w:rsid w:val="00E22FA3"/>
    <w:rsid w:val="00E233BA"/>
    <w:rsid w:val="00E234E8"/>
    <w:rsid w:val="00E23538"/>
    <w:rsid w:val="00E23D50"/>
    <w:rsid w:val="00E2499F"/>
    <w:rsid w:val="00E24CE6"/>
    <w:rsid w:val="00E26141"/>
    <w:rsid w:val="00E26B05"/>
    <w:rsid w:val="00E270D9"/>
    <w:rsid w:val="00E31569"/>
    <w:rsid w:val="00E31800"/>
    <w:rsid w:val="00E31A2E"/>
    <w:rsid w:val="00E34019"/>
    <w:rsid w:val="00E34192"/>
    <w:rsid w:val="00E347BC"/>
    <w:rsid w:val="00E35683"/>
    <w:rsid w:val="00E35A82"/>
    <w:rsid w:val="00E35C5F"/>
    <w:rsid w:val="00E366ED"/>
    <w:rsid w:val="00E36701"/>
    <w:rsid w:val="00E367CF"/>
    <w:rsid w:val="00E36ACD"/>
    <w:rsid w:val="00E36F19"/>
    <w:rsid w:val="00E37CC7"/>
    <w:rsid w:val="00E402DA"/>
    <w:rsid w:val="00E40B0C"/>
    <w:rsid w:val="00E41095"/>
    <w:rsid w:val="00E41615"/>
    <w:rsid w:val="00E419E5"/>
    <w:rsid w:val="00E420B3"/>
    <w:rsid w:val="00E4243E"/>
    <w:rsid w:val="00E4289F"/>
    <w:rsid w:val="00E44803"/>
    <w:rsid w:val="00E44A53"/>
    <w:rsid w:val="00E46305"/>
    <w:rsid w:val="00E47EC5"/>
    <w:rsid w:val="00E50C66"/>
    <w:rsid w:val="00E50E75"/>
    <w:rsid w:val="00E513A3"/>
    <w:rsid w:val="00E514A1"/>
    <w:rsid w:val="00E5176C"/>
    <w:rsid w:val="00E51B7D"/>
    <w:rsid w:val="00E51EB8"/>
    <w:rsid w:val="00E5208D"/>
    <w:rsid w:val="00E520C1"/>
    <w:rsid w:val="00E53190"/>
    <w:rsid w:val="00E53599"/>
    <w:rsid w:val="00E550F6"/>
    <w:rsid w:val="00E55E7F"/>
    <w:rsid w:val="00E55E83"/>
    <w:rsid w:val="00E56BC8"/>
    <w:rsid w:val="00E57D1E"/>
    <w:rsid w:val="00E605B9"/>
    <w:rsid w:val="00E62A9F"/>
    <w:rsid w:val="00E63FE7"/>
    <w:rsid w:val="00E64F87"/>
    <w:rsid w:val="00E66F90"/>
    <w:rsid w:val="00E709B2"/>
    <w:rsid w:val="00E70CBF"/>
    <w:rsid w:val="00E7142C"/>
    <w:rsid w:val="00E7365F"/>
    <w:rsid w:val="00E73CDB"/>
    <w:rsid w:val="00E7528E"/>
    <w:rsid w:val="00E7663A"/>
    <w:rsid w:val="00E81CAF"/>
    <w:rsid w:val="00E83311"/>
    <w:rsid w:val="00E83625"/>
    <w:rsid w:val="00E8446D"/>
    <w:rsid w:val="00E844F9"/>
    <w:rsid w:val="00E85895"/>
    <w:rsid w:val="00E86855"/>
    <w:rsid w:val="00E87108"/>
    <w:rsid w:val="00E907E8"/>
    <w:rsid w:val="00E92DDC"/>
    <w:rsid w:val="00E930E9"/>
    <w:rsid w:val="00E9412A"/>
    <w:rsid w:val="00E95012"/>
    <w:rsid w:val="00E95B59"/>
    <w:rsid w:val="00E95F44"/>
    <w:rsid w:val="00E96A39"/>
    <w:rsid w:val="00E96ADB"/>
    <w:rsid w:val="00E96B14"/>
    <w:rsid w:val="00E9706E"/>
    <w:rsid w:val="00EA06A4"/>
    <w:rsid w:val="00EA07F5"/>
    <w:rsid w:val="00EA0F63"/>
    <w:rsid w:val="00EA0FD2"/>
    <w:rsid w:val="00EA160D"/>
    <w:rsid w:val="00EA229E"/>
    <w:rsid w:val="00EA22A1"/>
    <w:rsid w:val="00EA2868"/>
    <w:rsid w:val="00EA2BC8"/>
    <w:rsid w:val="00EA40DE"/>
    <w:rsid w:val="00EA4306"/>
    <w:rsid w:val="00EA51BB"/>
    <w:rsid w:val="00EA5573"/>
    <w:rsid w:val="00EA58F1"/>
    <w:rsid w:val="00EA6ED8"/>
    <w:rsid w:val="00EA6F67"/>
    <w:rsid w:val="00EB0715"/>
    <w:rsid w:val="00EB0C84"/>
    <w:rsid w:val="00EB11AD"/>
    <w:rsid w:val="00EB2A1B"/>
    <w:rsid w:val="00EB300B"/>
    <w:rsid w:val="00EB3977"/>
    <w:rsid w:val="00EB3FB5"/>
    <w:rsid w:val="00EB42EC"/>
    <w:rsid w:val="00EB57B2"/>
    <w:rsid w:val="00EB5A6C"/>
    <w:rsid w:val="00EB7B04"/>
    <w:rsid w:val="00EC0BBA"/>
    <w:rsid w:val="00EC2051"/>
    <w:rsid w:val="00EC2686"/>
    <w:rsid w:val="00EC2E88"/>
    <w:rsid w:val="00EC3E6C"/>
    <w:rsid w:val="00EC441A"/>
    <w:rsid w:val="00EC45F9"/>
    <w:rsid w:val="00EC4862"/>
    <w:rsid w:val="00EC55B1"/>
    <w:rsid w:val="00EC5B2A"/>
    <w:rsid w:val="00EC6EA2"/>
    <w:rsid w:val="00EC70B9"/>
    <w:rsid w:val="00EC7419"/>
    <w:rsid w:val="00EC76EC"/>
    <w:rsid w:val="00EC778B"/>
    <w:rsid w:val="00EC784F"/>
    <w:rsid w:val="00EC79D8"/>
    <w:rsid w:val="00ED1B6C"/>
    <w:rsid w:val="00ED2A53"/>
    <w:rsid w:val="00ED2D12"/>
    <w:rsid w:val="00ED33F9"/>
    <w:rsid w:val="00ED3544"/>
    <w:rsid w:val="00ED395E"/>
    <w:rsid w:val="00ED4F15"/>
    <w:rsid w:val="00ED6CFB"/>
    <w:rsid w:val="00ED72C5"/>
    <w:rsid w:val="00EE09E7"/>
    <w:rsid w:val="00EE0A17"/>
    <w:rsid w:val="00EE0A67"/>
    <w:rsid w:val="00EE190A"/>
    <w:rsid w:val="00EE3164"/>
    <w:rsid w:val="00EE3406"/>
    <w:rsid w:val="00EE56E3"/>
    <w:rsid w:val="00EE7AAB"/>
    <w:rsid w:val="00EF0B52"/>
    <w:rsid w:val="00EF4638"/>
    <w:rsid w:val="00EF4F8E"/>
    <w:rsid w:val="00EF59B2"/>
    <w:rsid w:val="00EF608A"/>
    <w:rsid w:val="00EF7562"/>
    <w:rsid w:val="00EF7811"/>
    <w:rsid w:val="00F00075"/>
    <w:rsid w:val="00F003ED"/>
    <w:rsid w:val="00F00A29"/>
    <w:rsid w:val="00F01799"/>
    <w:rsid w:val="00F01802"/>
    <w:rsid w:val="00F02E30"/>
    <w:rsid w:val="00F02ED5"/>
    <w:rsid w:val="00F02F30"/>
    <w:rsid w:val="00F044E4"/>
    <w:rsid w:val="00F06CA4"/>
    <w:rsid w:val="00F07A33"/>
    <w:rsid w:val="00F07D6A"/>
    <w:rsid w:val="00F1096A"/>
    <w:rsid w:val="00F1127E"/>
    <w:rsid w:val="00F11C1E"/>
    <w:rsid w:val="00F13AE6"/>
    <w:rsid w:val="00F13DCA"/>
    <w:rsid w:val="00F145B8"/>
    <w:rsid w:val="00F1738C"/>
    <w:rsid w:val="00F1754D"/>
    <w:rsid w:val="00F175A0"/>
    <w:rsid w:val="00F20545"/>
    <w:rsid w:val="00F20E06"/>
    <w:rsid w:val="00F21524"/>
    <w:rsid w:val="00F223D5"/>
    <w:rsid w:val="00F23F70"/>
    <w:rsid w:val="00F24EF9"/>
    <w:rsid w:val="00F25670"/>
    <w:rsid w:val="00F25DB7"/>
    <w:rsid w:val="00F261B1"/>
    <w:rsid w:val="00F26376"/>
    <w:rsid w:val="00F26B52"/>
    <w:rsid w:val="00F26DD1"/>
    <w:rsid w:val="00F2708B"/>
    <w:rsid w:val="00F31564"/>
    <w:rsid w:val="00F317A8"/>
    <w:rsid w:val="00F31ED3"/>
    <w:rsid w:val="00F3208A"/>
    <w:rsid w:val="00F34A85"/>
    <w:rsid w:val="00F35187"/>
    <w:rsid w:val="00F370C5"/>
    <w:rsid w:val="00F37AB3"/>
    <w:rsid w:val="00F40EFF"/>
    <w:rsid w:val="00F42B2F"/>
    <w:rsid w:val="00F42CE1"/>
    <w:rsid w:val="00F433A5"/>
    <w:rsid w:val="00F43814"/>
    <w:rsid w:val="00F4508B"/>
    <w:rsid w:val="00F4536F"/>
    <w:rsid w:val="00F45529"/>
    <w:rsid w:val="00F45A51"/>
    <w:rsid w:val="00F45C8D"/>
    <w:rsid w:val="00F46207"/>
    <w:rsid w:val="00F4659B"/>
    <w:rsid w:val="00F47766"/>
    <w:rsid w:val="00F47DB8"/>
    <w:rsid w:val="00F500CA"/>
    <w:rsid w:val="00F5024F"/>
    <w:rsid w:val="00F50474"/>
    <w:rsid w:val="00F50B40"/>
    <w:rsid w:val="00F51ABF"/>
    <w:rsid w:val="00F52219"/>
    <w:rsid w:val="00F54C3C"/>
    <w:rsid w:val="00F54EBC"/>
    <w:rsid w:val="00F55491"/>
    <w:rsid w:val="00F55B58"/>
    <w:rsid w:val="00F55D17"/>
    <w:rsid w:val="00F565EC"/>
    <w:rsid w:val="00F5740E"/>
    <w:rsid w:val="00F6001B"/>
    <w:rsid w:val="00F60562"/>
    <w:rsid w:val="00F60BAD"/>
    <w:rsid w:val="00F60F52"/>
    <w:rsid w:val="00F6221D"/>
    <w:rsid w:val="00F622DD"/>
    <w:rsid w:val="00F625E0"/>
    <w:rsid w:val="00F62961"/>
    <w:rsid w:val="00F639C8"/>
    <w:rsid w:val="00F63DE8"/>
    <w:rsid w:val="00F63E60"/>
    <w:rsid w:val="00F63FD1"/>
    <w:rsid w:val="00F6458C"/>
    <w:rsid w:val="00F6732B"/>
    <w:rsid w:val="00F67DCB"/>
    <w:rsid w:val="00F7182D"/>
    <w:rsid w:val="00F730E6"/>
    <w:rsid w:val="00F7334D"/>
    <w:rsid w:val="00F7384F"/>
    <w:rsid w:val="00F738D0"/>
    <w:rsid w:val="00F75311"/>
    <w:rsid w:val="00F75F03"/>
    <w:rsid w:val="00F8005A"/>
    <w:rsid w:val="00F8032D"/>
    <w:rsid w:val="00F82371"/>
    <w:rsid w:val="00F84E50"/>
    <w:rsid w:val="00F85E0D"/>
    <w:rsid w:val="00F869EC"/>
    <w:rsid w:val="00F86E58"/>
    <w:rsid w:val="00F87A88"/>
    <w:rsid w:val="00F91327"/>
    <w:rsid w:val="00F9156C"/>
    <w:rsid w:val="00F918ED"/>
    <w:rsid w:val="00F91A6D"/>
    <w:rsid w:val="00F91DEC"/>
    <w:rsid w:val="00F933FC"/>
    <w:rsid w:val="00F9344D"/>
    <w:rsid w:val="00F93B3A"/>
    <w:rsid w:val="00F93C5D"/>
    <w:rsid w:val="00F95977"/>
    <w:rsid w:val="00F95EC9"/>
    <w:rsid w:val="00F97168"/>
    <w:rsid w:val="00F97ED3"/>
    <w:rsid w:val="00FA04C8"/>
    <w:rsid w:val="00FA1085"/>
    <w:rsid w:val="00FA1527"/>
    <w:rsid w:val="00FA1C21"/>
    <w:rsid w:val="00FA20FB"/>
    <w:rsid w:val="00FA2286"/>
    <w:rsid w:val="00FA2390"/>
    <w:rsid w:val="00FA36F6"/>
    <w:rsid w:val="00FA37D7"/>
    <w:rsid w:val="00FA3BBB"/>
    <w:rsid w:val="00FA477F"/>
    <w:rsid w:val="00FA52FC"/>
    <w:rsid w:val="00FA5321"/>
    <w:rsid w:val="00FA5C01"/>
    <w:rsid w:val="00FA655B"/>
    <w:rsid w:val="00FA6680"/>
    <w:rsid w:val="00FA6BD3"/>
    <w:rsid w:val="00FA76C7"/>
    <w:rsid w:val="00FB148D"/>
    <w:rsid w:val="00FB2E65"/>
    <w:rsid w:val="00FB339F"/>
    <w:rsid w:val="00FB396F"/>
    <w:rsid w:val="00FB3A64"/>
    <w:rsid w:val="00FB3D8B"/>
    <w:rsid w:val="00FB3E4B"/>
    <w:rsid w:val="00FB45EE"/>
    <w:rsid w:val="00FB60B4"/>
    <w:rsid w:val="00FC0DDC"/>
    <w:rsid w:val="00FC0EF1"/>
    <w:rsid w:val="00FC148E"/>
    <w:rsid w:val="00FC27D7"/>
    <w:rsid w:val="00FC38A8"/>
    <w:rsid w:val="00FC3A57"/>
    <w:rsid w:val="00FC426B"/>
    <w:rsid w:val="00FC529F"/>
    <w:rsid w:val="00FC59A8"/>
    <w:rsid w:val="00FC59C3"/>
    <w:rsid w:val="00FC5C0D"/>
    <w:rsid w:val="00FC5E09"/>
    <w:rsid w:val="00FC6403"/>
    <w:rsid w:val="00FC71D0"/>
    <w:rsid w:val="00FC74F3"/>
    <w:rsid w:val="00FC755D"/>
    <w:rsid w:val="00FC79B4"/>
    <w:rsid w:val="00FC7B8B"/>
    <w:rsid w:val="00FD1359"/>
    <w:rsid w:val="00FD1EFB"/>
    <w:rsid w:val="00FD2615"/>
    <w:rsid w:val="00FD270F"/>
    <w:rsid w:val="00FD293F"/>
    <w:rsid w:val="00FD310F"/>
    <w:rsid w:val="00FD31C4"/>
    <w:rsid w:val="00FD3230"/>
    <w:rsid w:val="00FD4D6D"/>
    <w:rsid w:val="00FD4F45"/>
    <w:rsid w:val="00FD548C"/>
    <w:rsid w:val="00FD5FCF"/>
    <w:rsid w:val="00FD6FB0"/>
    <w:rsid w:val="00FD6FF8"/>
    <w:rsid w:val="00FD795B"/>
    <w:rsid w:val="00FE02CF"/>
    <w:rsid w:val="00FE1EEA"/>
    <w:rsid w:val="00FE25B7"/>
    <w:rsid w:val="00FE3415"/>
    <w:rsid w:val="00FE3567"/>
    <w:rsid w:val="00FE3C0B"/>
    <w:rsid w:val="00FE4097"/>
    <w:rsid w:val="00FE431C"/>
    <w:rsid w:val="00FE4734"/>
    <w:rsid w:val="00FE57D4"/>
    <w:rsid w:val="00FE63F9"/>
    <w:rsid w:val="00FE6427"/>
    <w:rsid w:val="00FE739A"/>
    <w:rsid w:val="00FE7CA2"/>
    <w:rsid w:val="00FF00D1"/>
    <w:rsid w:val="00FF0777"/>
    <w:rsid w:val="00FF0E86"/>
    <w:rsid w:val="00FF1945"/>
    <w:rsid w:val="00FF1FBE"/>
    <w:rsid w:val="00FF2413"/>
    <w:rsid w:val="00FF3C0F"/>
    <w:rsid w:val="00FF3FDA"/>
    <w:rsid w:val="00FF4028"/>
    <w:rsid w:val="00FF48A4"/>
    <w:rsid w:val="00FF516C"/>
    <w:rsid w:val="00FF54D5"/>
    <w:rsid w:val="00FF5779"/>
    <w:rsid w:val="00FF5C4E"/>
    <w:rsid w:val="00FF6A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7758E0"/>
    <w:rPr>
      <w:color w:val="954F72" w:themeColor="followedHyperlink"/>
      <w:u w:val="single"/>
    </w:rPr>
  </w:style>
  <w:style w:type="table" w:styleId="TableGrid">
    <w:name w:val="Table Grid"/>
    <w:basedOn w:val="TableNormal"/>
    <w:uiPriority w:val="39"/>
    <w:rsid w:val="008615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78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029">
      <w:bodyDiv w:val="1"/>
      <w:marLeft w:val="0"/>
      <w:marRight w:val="0"/>
      <w:marTop w:val="0"/>
      <w:marBottom w:val="0"/>
      <w:divBdr>
        <w:top w:val="none" w:sz="0" w:space="0" w:color="auto"/>
        <w:left w:val="none" w:sz="0" w:space="0" w:color="auto"/>
        <w:bottom w:val="none" w:sz="0" w:space="0" w:color="auto"/>
        <w:right w:val="none" w:sz="0" w:space="0" w:color="auto"/>
      </w:divBdr>
    </w:div>
    <w:div w:id="318963774">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89792">
      <w:bodyDiv w:val="1"/>
      <w:marLeft w:val="0"/>
      <w:marRight w:val="0"/>
      <w:marTop w:val="0"/>
      <w:marBottom w:val="0"/>
      <w:divBdr>
        <w:top w:val="none" w:sz="0" w:space="0" w:color="auto"/>
        <w:left w:val="none" w:sz="0" w:space="0" w:color="auto"/>
        <w:bottom w:val="none" w:sz="0" w:space="0" w:color="auto"/>
        <w:right w:val="none" w:sz="0" w:space="0" w:color="auto"/>
      </w:divBdr>
    </w:div>
    <w:div w:id="906769980">
      <w:bodyDiv w:val="1"/>
      <w:marLeft w:val="0"/>
      <w:marRight w:val="0"/>
      <w:marTop w:val="0"/>
      <w:marBottom w:val="0"/>
      <w:divBdr>
        <w:top w:val="none" w:sz="0" w:space="0" w:color="auto"/>
        <w:left w:val="none" w:sz="0" w:space="0" w:color="auto"/>
        <w:bottom w:val="none" w:sz="0" w:space="0" w:color="auto"/>
        <w:right w:val="none" w:sz="0" w:space="0" w:color="auto"/>
      </w:divBdr>
    </w:div>
    <w:div w:id="931201823">
      <w:bodyDiv w:val="1"/>
      <w:marLeft w:val="0"/>
      <w:marRight w:val="0"/>
      <w:marTop w:val="0"/>
      <w:marBottom w:val="0"/>
      <w:divBdr>
        <w:top w:val="none" w:sz="0" w:space="0" w:color="auto"/>
        <w:left w:val="none" w:sz="0" w:space="0" w:color="auto"/>
        <w:bottom w:val="none" w:sz="0" w:space="0" w:color="auto"/>
        <w:right w:val="none" w:sz="0" w:space="0" w:color="auto"/>
      </w:divBdr>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080279">
      <w:bodyDiv w:val="1"/>
      <w:marLeft w:val="0"/>
      <w:marRight w:val="0"/>
      <w:marTop w:val="0"/>
      <w:marBottom w:val="0"/>
      <w:divBdr>
        <w:top w:val="none" w:sz="0" w:space="0" w:color="auto"/>
        <w:left w:val="none" w:sz="0" w:space="0" w:color="auto"/>
        <w:bottom w:val="none" w:sz="0" w:space="0" w:color="auto"/>
        <w:right w:val="none" w:sz="0" w:space="0" w:color="auto"/>
      </w:divBdr>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92462">
      <w:bodyDiv w:val="1"/>
      <w:marLeft w:val="0"/>
      <w:marRight w:val="0"/>
      <w:marTop w:val="0"/>
      <w:marBottom w:val="0"/>
      <w:divBdr>
        <w:top w:val="none" w:sz="0" w:space="0" w:color="auto"/>
        <w:left w:val="none" w:sz="0" w:space="0" w:color="auto"/>
        <w:bottom w:val="none" w:sz="0" w:space="0" w:color="auto"/>
        <w:right w:val="none" w:sz="0" w:space="0" w:color="auto"/>
      </w:divBdr>
    </w:div>
    <w:div w:id="1996640936">
      <w:bodyDiv w:val="1"/>
      <w:marLeft w:val="0"/>
      <w:marRight w:val="0"/>
      <w:marTop w:val="0"/>
      <w:marBottom w:val="0"/>
      <w:divBdr>
        <w:top w:val="none" w:sz="0" w:space="0" w:color="auto"/>
        <w:left w:val="none" w:sz="0" w:space="0" w:color="auto"/>
        <w:bottom w:val="none" w:sz="0" w:space="0" w:color="auto"/>
        <w:right w:val="none" w:sz="0" w:space="0" w:color="auto"/>
      </w:divBdr>
    </w:div>
    <w:div w:id="206551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1325</Words>
  <Characters>6854</Characters>
  <Application>Microsoft Office Word</Application>
  <DocSecurity>0</DocSecurity>
  <Lines>126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2025-09-17T10:20:00Z</dcterms:created>
  <dcterms:modified xsi:type="dcterms:W3CDTF">2025-11-19T10:23:00Z</dcterms:modified>
</cp:coreProperties>
</file>