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B893BD" w14:textId="77777777" w:rsidR="003A651D" w:rsidRPr="003A651D" w:rsidRDefault="003A651D" w:rsidP="003A651D">
      <w:pPr>
        <w:spacing w:after="0"/>
        <w:rPr>
          <w:rFonts w:asciiTheme="majorHAnsi" w:eastAsiaTheme="majorEastAsia" w:hAnsiTheme="majorHAnsi" w:cstheme="majorBidi"/>
          <w:color w:val="2F5496" w:themeColor="accent1" w:themeShade="BF"/>
          <w:sz w:val="28"/>
          <w:szCs w:val="28"/>
        </w:rPr>
      </w:pPr>
      <w:r w:rsidRPr="003A651D">
        <w:rPr>
          <w:rFonts w:asciiTheme="majorHAnsi" w:eastAsiaTheme="majorEastAsia" w:hAnsiTheme="majorHAnsi" w:cstheme="majorBidi"/>
          <w:color w:val="2F5496" w:themeColor="accent1" w:themeShade="BF"/>
          <w:sz w:val="28"/>
          <w:szCs w:val="28"/>
        </w:rPr>
        <w:t>O Que o Andar do Bêbado Tem a Ver Com Investimentos?</w:t>
      </w:r>
    </w:p>
    <w:p w14:paraId="5FCB7FBE" w14:textId="77777777" w:rsidR="00D065FA" w:rsidRPr="00D065FA" w:rsidRDefault="00D065FA" w:rsidP="00D065FA">
      <w:pPr>
        <w:spacing w:after="0"/>
        <w:rPr>
          <w:rFonts w:asciiTheme="minorHAnsi" w:eastAsiaTheme="minorHAnsi" w:hAnsiTheme="minorHAnsi" w:cstheme="minorBidi"/>
          <w:b/>
          <w:i/>
          <w:lang w:eastAsia="en-US"/>
        </w:rPr>
      </w:pPr>
      <w:r w:rsidRPr="00D065FA">
        <w:rPr>
          <w:rFonts w:asciiTheme="minorHAnsi" w:eastAsiaTheme="minorHAnsi" w:hAnsiTheme="minorHAnsi" w:cstheme="minorBidi"/>
          <w:b/>
          <w:i/>
          <w:lang w:eastAsia="en-US"/>
        </w:rPr>
        <w:t xml:space="preserve">Em um dos meus livros prediletos, o brilhante matemático-físico Leonard </w:t>
      </w:r>
      <w:proofErr w:type="spellStart"/>
      <w:r w:rsidRPr="00D065FA">
        <w:rPr>
          <w:rFonts w:asciiTheme="minorHAnsi" w:eastAsiaTheme="minorHAnsi" w:hAnsiTheme="minorHAnsi" w:cstheme="minorBidi"/>
          <w:b/>
          <w:i/>
          <w:lang w:eastAsia="en-US"/>
        </w:rPr>
        <w:t>Mlodinow</w:t>
      </w:r>
      <w:proofErr w:type="spellEnd"/>
      <w:r w:rsidRPr="00D065FA">
        <w:rPr>
          <w:rFonts w:asciiTheme="minorHAnsi" w:eastAsiaTheme="minorHAnsi" w:hAnsiTheme="minorHAnsi" w:cstheme="minorBidi"/>
          <w:b/>
          <w:i/>
          <w:lang w:eastAsia="en-US"/>
        </w:rPr>
        <w:t xml:space="preserve"> usa o “andar do bêbado” como metáfora para a aleatoriedade, argumentando que o acaso possui um impacto muito maior em nossas vidas do que podemos imaginar. </w:t>
      </w:r>
    </w:p>
    <w:p w14:paraId="3460AAF8" w14:textId="058E05B3"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6A8353C5" w14:textId="77777777" w:rsidR="00C947F8" w:rsidRDefault="00C947F8" w:rsidP="00ED6DB4">
      <w:pPr>
        <w:spacing w:after="0"/>
        <w:rPr>
          <w:rFonts w:asciiTheme="minorHAnsi" w:eastAsiaTheme="minorHAnsi" w:hAnsiTheme="minorHAnsi" w:cstheme="minorBidi"/>
          <w:b/>
          <w:i/>
          <w:lang w:eastAsia="en-US"/>
        </w:rPr>
      </w:pPr>
    </w:p>
    <w:p w14:paraId="40BBD2A9" w14:textId="77777777" w:rsidR="00D9343C" w:rsidRPr="00D9343C" w:rsidRDefault="00D9343C" w:rsidP="00D9343C">
      <w:pPr>
        <w:spacing w:after="0"/>
        <w:rPr>
          <w:rFonts w:asciiTheme="minorHAnsi" w:eastAsiaTheme="minorHAnsi" w:hAnsiTheme="minorHAnsi" w:cstheme="minorBidi"/>
          <w:color w:val="000000" w:themeColor="text1"/>
          <w:lang w:eastAsia="en-US"/>
        </w:rPr>
      </w:pPr>
      <w:r w:rsidRPr="00D9343C">
        <w:rPr>
          <w:rFonts w:asciiTheme="minorHAnsi" w:eastAsiaTheme="minorHAnsi" w:hAnsiTheme="minorHAnsi" w:cstheme="minorBidi"/>
          <w:color w:val="000000" w:themeColor="text1"/>
          <w:lang w:eastAsia="en-US"/>
        </w:rPr>
        <w:t xml:space="preserve">Imagine a seguinte situação: você resolve jogar na </w:t>
      </w:r>
      <w:proofErr w:type="spellStart"/>
      <w:r w:rsidRPr="00D9343C">
        <w:rPr>
          <w:rFonts w:asciiTheme="minorHAnsi" w:eastAsiaTheme="minorHAnsi" w:hAnsiTheme="minorHAnsi" w:cstheme="minorBidi"/>
          <w:color w:val="000000" w:themeColor="text1"/>
          <w:lang w:eastAsia="en-US"/>
        </w:rPr>
        <w:t>Mega-Sena</w:t>
      </w:r>
      <w:proofErr w:type="spellEnd"/>
      <w:r w:rsidRPr="00D9343C">
        <w:rPr>
          <w:rFonts w:asciiTheme="minorHAnsi" w:eastAsiaTheme="minorHAnsi" w:hAnsiTheme="minorHAnsi" w:cstheme="minorBidi"/>
          <w:color w:val="000000" w:themeColor="text1"/>
          <w:lang w:eastAsia="en-US"/>
        </w:rPr>
        <w:t>, espera pelos resultados e percebe que não foi desta vez que ficou milionário. Lê daqui e dali e descobre que Joãozinho acertou os seis números e é o novo milionário do pedaço. E então vê no noticiário uma entrevista com Joãozinho:</w:t>
      </w:r>
    </w:p>
    <w:p w14:paraId="008D6D59" w14:textId="77777777" w:rsidR="00D9343C" w:rsidRPr="00D9343C" w:rsidRDefault="00D9343C" w:rsidP="00D9343C">
      <w:pPr>
        <w:spacing w:after="0"/>
        <w:rPr>
          <w:rFonts w:asciiTheme="minorHAnsi" w:eastAsiaTheme="minorHAnsi" w:hAnsiTheme="minorHAnsi" w:cstheme="minorBidi"/>
          <w:color w:val="000000" w:themeColor="text1"/>
          <w:lang w:eastAsia="en-US"/>
        </w:rPr>
      </w:pPr>
    </w:p>
    <w:p w14:paraId="4CA89B8A" w14:textId="77777777" w:rsidR="00D9343C" w:rsidRPr="00D9343C" w:rsidRDefault="00D9343C" w:rsidP="00D9343C">
      <w:pPr>
        <w:spacing w:after="0"/>
        <w:rPr>
          <w:rFonts w:asciiTheme="minorHAnsi" w:eastAsiaTheme="minorHAnsi" w:hAnsiTheme="minorHAnsi" w:cstheme="minorBidi"/>
          <w:i/>
          <w:iCs/>
          <w:color w:val="000000" w:themeColor="text1"/>
          <w:lang w:eastAsia="en-US"/>
        </w:rPr>
      </w:pPr>
      <w:r w:rsidRPr="00D9343C">
        <w:rPr>
          <w:rFonts w:asciiTheme="minorHAnsi" w:eastAsiaTheme="minorHAnsi" w:hAnsiTheme="minorHAnsi" w:cstheme="minorBidi"/>
          <w:color w:val="000000" w:themeColor="text1"/>
          <w:lang w:eastAsia="en-US"/>
        </w:rPr>
        <w:t xml:space="preserve">Repórter: </w:t>
      </w:r>
      <w:r w:rsidRPr="00D9343C">
        <w:rPr>
          <w:rFonts w:asciiTheme="minorHAnsi" w:eastAsiaTheme="minorHAnsi" w:hAnsiTheme="minorHAnsi" w:cstheme="minorBidi"/>
          <w:i/>
          <w:iCs/>
          <w:color w:val="000000" w:themeColor="text1"/>
          <w:lang w:eastAsia="en-US"/>
        </w:rPr>
        <w:t xml:space="preserve">“Joãozinho, conte para nós qual foi a técnica utilizada para acertar os seis números da </w:t>
      </w:r>
      <w:proofErr w:type="spellStart"/>
      <w:r w:rsidRPr="00D9343C">
        <w:rPr>
          <w:rFonts w:asciiTheme="minorHAnsi" w:eastAsiaTheme="minorHAnsi" w:hAnsiTheme="minorHAnsi" w:cstheme="minorBidi"/>
          <w:i/>
          <w:iCs/>
          <w:color w:val="000000" w:themeColor="text1"/>
          <w:lang w:eastAsia="en-US"/>
        </w:rPr>
        <w:t>Mega-Sena</w:t>
      </w:r>
      <w:proofErr w:type="spellEnd"/>
      <w:r w:rsidRPr="00D9343C">
        <w:rPr>
          <w:rFonts w:asciiTheme="minorHAnsi" w:eastAsiaTheme="minorHAnsi" w:hAnsiTheme="minorHAnsi" w:cstheme="minorBidi"/>
          <w:i/>
          <w:iCs/>
          <w:color w:val="000000" w:themeColor="text1"/>
          <w:lang w:eastAsia="en-US"/>
        </w:rPr>
        <w:t>. Você utilizou alguma estratégia?”</w:t>
      </w:r>
    </w:p>
    <w:p w14:paraId="7B63DD6A" w14:textId="77777777" w:rsidR="00D9343C" w:rsidRPr="00D9343C" w:rsidRDefault="00D9343C" w:rsidP="00D9343C">
      <w:pPr>
        <w:spacing w:after="0"/>
        <w:rPr>
          <w:rFonts w:asciiTheme="minorHAnsi" w:eastAsiaTheme="minorHAnsi" w:hAnsiTheme="minorHAnsi" w:cstheme="minorBidi"/>
          <w:i/>
          <w:iCs/>
          <w:color w:val="000000" w:themeColor="text1"/>
          <w:lang w:eastAsia="en-US"/>
        </w:rPr>
      </w:pPr>
      <w:r w:rsidRPr="00D9343C">
        <w:rPr>
          <w:rFonts w:asciiTheme="minorHAnsi" w:eastAsiaTheme="minorHAnsi" w:hAnsiTheme="minorHAnsi" w:cstheme="minorBidi"/>
          <w:color w:val="000000" w:themeColor="text1"/>
          <w:lang w:eastAsia="en-US"/>
        </w:rPr>
        <w:t xml:space="preserve">Joãozinho: </w:t>
      </w:r>
      <w:r w:rsidRPr="00D9343C">
        <w:rPr>
          <w:rFonts w:asciiTheme="minorHAnsi" w:eastAsiaTheme="minorHAnsi" w:hAnsiTheme="minorHAnsi" w:cstheme="minorBidi"/>
          <w:i/>
          <w:iCs/>
          <w:color w:val="000000" w:themeColor="text1"/>
          <w:lang w:eastAsia="en-US"/>
        </w:rPr>
        <w:t>“Ah, foi fácil. O 4 é meu número de sorte. Como nasci no dia 7 de dezembro de 1952, apostei também no 7, no 12 e no 52. Além disso, apostei no 10, que é a camisa do meu ídolo maior: Zico. Por último, o 42 foi porque sonhei com esse número no dia anterior à aposta.”</w:t>
      </w:r>
    </w:p>
    <w:p w14:paraId="41322079" w14:textId="77777777" w:rsidR="00D9343C" w:rsidRPr="00D9343C" w:rsidRDefault="00D9343C" w:rsidP="00D9343C">
      <w:pPr>
        <w:spacing w:after="0"/>
        <w:rPr>
          <w:rFonts w:asciiTheme="minorHAnsi" w:eastAsiaTheme="minorHAnsi" w:hAnsiTheme="minorHAnsi" w:cstheme="minorBidi"/>
          <w:i/>
          <w:iCs/>
          <w:color w:val="000000" w:themeColor="text1"/>
          <w:lang w:eastAsia="en-US"/>
        </w:rPr>
      </w:pPr>
    </w:p>
    <w:p w14:paraId="3B148A43" w14:textId="77777777" w:rsidR="00D9343C" w:rsidRPr="00D9343C" w:rsidRDefault="00D9343C" w:rsidP="00D9343C">
      <w:pPr>
        <w:spacing w:after="0"/>
        <w:rPr>
          <w:rFonts w:asciiTheme="minorHAnsi" w:eastAsiaTheme="minorHAnsi" w:hAnsiTheme="minorHAnsi" w:cstheme="minorBidi"/>
          <w:color w:val="000000" w:themeColor="text1"/>
          <w:lang w:eastAsia="en-US"/>
        </w:rPr>
      </w:pPr>
      <w:r w:rsidRPr="00D9343C">
        <w:rPr>
          <w:rFonts w:asciiTheme="minorHAnsi" w:eastAsiaTheme="minorHAnsi" w:hAnsiTheme="minorHAnsi" w:cstheme="minorBidi"/>
          <w:color w:val="000000" w:themeColor="text1"/>
          <w:lang w:eastAsia="en-US"/>
        </w:rPr>
        <w:t>Agora, imagine uma outra situação na qual o gestor de um fundo explica como conseguiu obter o maior retorno dentre todos os fundos de investimento da sua categoria nos últimos doze meses, tendo alcançado um rendimento muito acima da média do mercado em que atua. O gestor usa aspectos macroeconômicos para explicar como construiu sua carteira e alterou posições ao longo dos meses, mostrando tudo com uma coerência lógica bastante lúcida.</w:t>
      </w:r>
    </w:p>
    <w:p w14:paraId="1E09110C" w14:textId="77777777" w:rsidR="00D9343C" w:rsidRPr="00D9343C" w:rsidRDefault="00D9343C" w:rsidP="00D9343C">
      <w:pPr>
        <w:spacing w:after="0"/>
        <w:rPr>
          <w:rFonts w:asciiTheme="minorHAnsi" w:eastAsiaTheme="minorHAnsi" w:hAnsiTheme="minorHAnsi" w:cstheme="minorBidi"/>
          <w:color w:val="000000" w:themeColor="text1"/>
          <w:lang w:eastAsia="en-US"/>
        </w:rPr>
      </w:pPr>
    </w:p>
    <w:p w14:paraId="5CDFB1A1" w14:textId="77777777" w:rsidR="00D9343C" w:rsidRPr="00D9343C" w:rsidRDefault="00D9343C" w:rsidP="00D9343C">
      <w:pPr>
        <w:spacing w:after="0"/>
        <w:rPr>
          <w:rFonts w:asciiTheme="minorHAnsi" w:eastAsiaTheme="minorHAnsi" w:hAnsiTheme="minorHAnsi" w:cstheme="minorBidi"/>
          <w:color w:val="000000" w:themeColor="text1"/>
          <w:lang w:eastAsia="en-US"/>
        </w:rPr>
      </w:pPr>
      <w:r w:rsidRPr="00D9343C">
        <w:rPr>
          <w:rFonts w:asciiTheme="minorHAnsi" w:eastAsiaTheme="minorHAnsi" w:hAnsiTheme="minorHAnsi" w:cstheme="minorBidi"/>
          <w:color w:val="000000" w:themeColor="text1"/>
          <w:lang w:eastAsia="en-US"/>
        </w:rPr>
        <w:t xml:space="preserve">Amigo leitor e amiga leitora, os exemplos acima são diferentes e carregam ingredientes distintos, mas quero aqui tirar lições de que há, sim, paralelos a serem traçados. No caso do Joãozinho, por óbvio, sua “técnica e estratégia” para acertar a </w:t>
      </w:r>
      <w:proofErr w:type="spellStart"/>
      <w:r w:rsidRPr="00D9343C">
        <w:rPr>
          <w:rFonts w:asciiTheme="minorHAnsi" w:eastAsiaTheme="minorHAnsi" w:hAnsiTheme="minorHAnsi" w:cstheme="minorBidi"/>
          <w:color w:val="000000" w:themeColor="text1"/>
          <w:lang w:eastAsia="en-US"/>
        </w:rPr>
        <w:t>Mega-Sena</w:t>
      </w:r>
      <w:proofErr w:type="spellEnd"/>
      <w:r w:rsidRPr="00D9343C">
        <w:rPr>
          <w:rFonts w:asciiTheme="minorHAnsi" w:eastAsiaTheme="minorHAnsi" w:hAnsiTheme="minorHAnsi" w:cstheme="minorBidi"/>
          <w:color w:val="000000" w:themeColor="text1"/>
          <w:lang w:eastAsia="en-US"/>
        </w:rPr>
        <w:t xml:space="preserve"> não aumenta as chances de êxito caso seja repetida e, portanto, não irá nos ajudar a acertar os próximos </w:t>
      </w:r>
      <w:r w:rsidRPr="00D9343C">
        <w:rPr>
          <w:rFonts w:asciiTheme="minorHAnsi" w:eastAsiaTheme="minorHAnsi" w:hAnsiTheme="minorHAnsi" w:cstheme="minorBidi"/>
          <w:color w:val="000000" w:themeColor="text1"/>
          <w:lang w:eastAsia="en-US"/>
        </w:rPr>
        <w:lastRenderedPageBreak/>
        <w:t>números sorteados. A aleatoriedade respondeu, claramente, por 100% do sucesso de Joãozinho, mesmo ele tendo uma lógica bem explicada para escolher os seis números.</w:t>
      </w:r>
    </w:p>
    <w:p w14:paraId="0CAE5724" w14:textId="77777777" w:rsidR="00D9343C" w:rsidRPr="00D9343C" w:rsidRDefault="00D9343C" w:rsidP="00D9343C">
      <w:pPr>
        <w:spacing w:after="0"/>
        <w:rPr>
          <w:rFonts w:asciiTheme="minorHAnsi" w:eastAsiaTheme="minorHAnsi" w:hAnsiTheme="minorHAnsi" w:cstheme="minorBidi"/>
          <w:color w:val="000000" w:themeColor="text1"/>
          <w:lang w:eastAsia="en-US"/>
        </w:rPr>
      </w:pPr>
    </w:p>
    <w:p w14:paraId="1751B7E7" w14:textId="77777777" w:rsidR="00D9343C" w:rsidRPr="00D9343C" w:rsidRDefault="00D9343C" w:rsidP="00D9343C">
      <w:pPr>
        <w:spacing w:after="0"/>
        <w:rPr>
          <w:rFonts w:asciiTheme="minorHAnsi" w:eastAsiaTheme="minorHAnsi" w:hAnsiTheme="minorHAnsi" w:cstheme="minorBidi"/>
          <w:color w:val="000000" w:themeColor="text1"/>
          <w:lang w:eastAsia="en-US"/>
        </w:rPr>
      </w:pPr>
      <w:r w:rsidRPr="00D9343C">
        <w:rPr>
          <w:rFonts w:asciiTheme="minorHAnsi" w:eastAsiaTheme="minorHAnsi" w:hAnsiTheme="minorHAnsi" w:cstheme="minorBidi"/>
          <w:color w:val="000000" w:themeColor="text1"/>
          <w:lang w:eastAsia="en-US"/>
        </w:rPr>
        <w:t>Por outro lado, no caso do fundo de investimento que rendeu muito acima de todos os seus pares em determinado período passado, a discussão é, obviamente, muito mais rica e complexa. Prefiro separar em pontos para que você reflita comigo:</w:t>
      </w:r>
    </w:p>
    <w:p w14:paraId="3508D8C2" w14:textId="77777777" w:rsidR="00D9343C" w:rsidRPr="00D9343C" w:rsidRDefault="00D9343C" w:rsidP="00D9343C">
      <w:pPr>
        <w:spacing w:after="0"/>
        <w:rPr>
          <w:rFonts w:asciiTheme="minorHAnsi" w:eastAsiaTheme="minorHAnsi" w:hAnsiTheme="minorHAnsi" w:cstheme="minorBidi"/>
          <w:color w:val="000000" w:themeColor="text1"/>
          <w:lang w:eastAsia="en-US"/>
        </w:rPr>
      </w:pPr>
    </w:p>
    <w:p w14:paraId="2F705B07" w14:textId="77777777" w:rsidR="00D9343C" w:rsidRPr="00D9343C" w:rsidRDefault="00D9343C" w:rsidP="00D9343C">
      <w:pPr>
        <w:numPr>
          <w:ilvl w:val="0"/>
          <w:numId w:val="14"/>
        </w:numPr>
        <w:spacing w:after="0"/>
        <w:rPr>
          <w:rFonts w:asciiTheme="minorHAnsi" w:eastAsiaTheme="minorHAnsi" w:hAnsiTheme="minorHAnsi" w:cstheme="minorBidi"/>
          <w:color w:val="000000" w:themeColor="text1"/>
          <w:lang w:eastAsia="en-US"/>
        </w:rPr>
      </w:pPr>
      <w:r w:rsidRPr="00D9343C">
        <w:rPr>
          <w:rFonts w:asciiTheme="minorHAnsi" w:eastAsiaTheme="minorHAnsi" w:hAnsiTheme="minorHAnsi" w:cstheme="minorBidi"/>
          <w:color w:val="000000" w:themeColor="text1"/>
          <w:lang w:eastAsia="en-US"/>
        </w:rPr>
        <w:t xml:space="preserve">Se na </w:t>
      </w:r>
      <w:proofErr w:type="spellStart"/>
      <w:r w:rsidRPr="00D9343C">
        <w:rPr>
          <w:rFonts w:asciiTheme="minorHAnsi" w:eastAsiaTheme="minorHAnsi" w:hAnsiTheme="minorHAnsi" w:cstheme="minorBidi"/>
          <w:color w:val="000000" w:themeColor="text1"/>
          <w:lang w:eastAsia="en-US"/>
        </w:rPr>
        <w:t>Mega-Sena</w:t>
      </w:r>
      <w:proofErr w:type="spellEnd"/>
      <w:r w:rsidRPr="00D9343C">
        <w:rPr>
          <w:rFonts w:asciiTheme="minorHAnsi" w:eastAsiaTheme="minorHAnsi" w:hAnsiTheme="minorHAnsi" w:cstheme="minorBidi"/>
          <w:color w:val="000000" w:themeColor="text1"/>
          <w:lang w:eastAsia="en-US"/>
        </w:rPr>
        <w:t xml:space="preserve"> qualquer sena de números tem a mesma probabilidade de ocorrer e não existe uma aposta mais eficiente do que outra, com carteiras de investimento isso não é verdade. Há, sim, carteiras mais eficientes do que outras e, portanto, com maiores chances de performar melhor. </w:t>
      </w:r>
    </w:p>
    <w:p w14:paraId="0460D923" w14:textId="77777777" w:rsidR="00D9343C" w:rsidRPr="00D9343C" w:rsidRDefault="00D9343C" w:rsidP="00D9343C">
      <w:pPr>
        <w:numPr>
          <w:ilvl w:val="0"/>
          <w:numId w:val="14"/>
        </w:numPr>
        <w:spacing w:after="0"/>
        <w:rPr>
          <w:rFonts w:asciiTheme="minorHAnsi" w:eastAsiaTheme="minorHAnsi" w:hAnsiTheme="minorHAnsi" w:cstheme="minorBidi"/>
          <w:color w:val="000000" w:themeColor="text1"/>
          <w:lang w:eastAsia="en-US"/>
        </w:rPr>
      </w:pPr>
      <w:r w:rsidRPr="00D9343C">
        <w:rPr>
          <w:rFonts w:asciiTheme="minorHAnsi" w:eastAsiaTheme="minorHAnsi" w:hAnsiTheme="minorHAnsi" w:cstheme="minorBidi"/>
          <w:color w:val="000000" w:themeColor="text1"/>
          <w:lang w:eastAsia="en-US"/>
        </w:rPr>
        <w:t xml:space="preserve">Gestão de carteiras tem técnica e esta é amparada por forte embasamento matemático e econométrico: </w:t>
      </w:r>
      <w:r w:rsidRPr="00D9343C">
        <w:rPr>
          <w:rFonts w:asciiTheme="minorHAnsi" w:eastAsiaTheme="minorHAnsi" w:hAnsiTheme="minorHAnsi" w:cstheme="minorBidi"/>
          <w:b/>
          <w:bCs/>
          <w:color w:val="000000" w:themeColor="text1"/>
          <w:lang w:eastAsia="en-US"/>
        </w:rPr>
        <w:t>investir não é apostar</w:t>
      </w:r>
      <w:r w:rsidRPr="00D9343C">
        <w:rPr>
          <w:rFonts w:asciiTheme="minorHAnsi" w:eastAsiaTheme="minorHAnsi" w:hAnsiTheme="minorHAnsi" w:cstheme="minorBidi"/>
          <w:color w:val="000000" w:themeColor="text1"/>
          <w:lang w:eastAsia="en-US"/>
        </w:rPr>
        <w:t xml:space="preserve"> </w:t>
      </w:r>
      <w:r w:rsidRPr="00D9343C">
        <w:rPr>
          <w:rFonts w:asciiTheme="minorHAnsi" w:eastAsiaTheme="minorHAnsi" w:hAnsiTheme="minorHAnsi" w:cstheme="minorBidi"/>
          <w:b/>
          <w:bCs/>
          <w:color w:val="000000" w:themeColor="text1"/>
          <w:lang w:eastAsia="en-US"/>
        </w:rPr>
        <w:t>no cassino</w:t>
      </w:r>
      <w:r w:rsidRPr="00D9343C">
        <w:rPr>
          <w:rFonts w:asciiTheme="minorHAnsi" w:eastAsiaTheme="minorHAnsi" w:hAnsiTheme="minorHAnsi" w:cstheme="minorBidi"/>
          <w:color w:val="000000" w:themeColor="text1"/>
          <w:lang w:eastAsia="en-US"/>
        </w:rPr>
        <w:t xml:space="preserve"> (ou na </w:t>
      </w:r>
      <w:proofErr w:type="spellStart"/>
      <w:r w:rsidRPr="00D9343C">
        <w:rPr>
          <w:rFonts w:asciiTheme="minorHAnsi" w:eastAsiaTheme="minorHAnsi" w:hAnsiTheme="minorHAnsi" w:cstheme="minorBidi"/>
          <w:color w:val="000000" w:themeColor="text1"/>
          <w:lang w:eastAsia="en-US"/>
        </w:rPr>
        <w:t>Mega-Sena</w:t>
      </w:r>
      <w:proofErr w:type="spellEnd"/>
      <w:r w:rsidRPr="00D9343C">
        <w:rPr>
          <w:rFonts w:asciiTheme="minorHAnsi" w:eastAsiaTheme="minorHAnsi" w:hAnsiTheme="minorHAnsi" w:cstheme="minorBidi"/>
          <w:color w:val="000000" w:themeColor="text1"/>
          <w:lang w:eastAsia="en-US"/>
        </w:rPr>
        <w:t>).</w:t>
      </w:r>
    </w:p>
    <w:p w14:paraId="1276D308" w14:textId="77777777" w:rsidR="00D9343C" w:rsidRPr="00D9343C" w:rsidRDefault="00D9343C" w:rsidP="00D9343C">
      <w:pPr>
        <w:numPr>
          <w:ilvl w:val="0"/>
          <w:numId w:val="14"/>
        </w:numPr>
        <w:spacing w:after="0"/>
        <w:rPr>
          <w:rFonts w:asciiTheme="minorHAnsi" w:eastAsiaTheme="minorHAnsi" w:hAnsiTheme="minorHAnsi" w:cstheme="minorBidi"/>
          <w:color w:val="000000" w:themeColor="text1"/>
          <w:lang w:eastAsia="en-US"/>
        </w:rPr>
      </w:pPr>
      <w:r w:rsidRPr="00D9343C">
        <w:rPr>
          <w:rFonts w:asciiTheme="minorHAnsi" w:eastAsiaTheme="minorHAnsi" w:hAnsiTheme="minorHAnsi" w:cstheme="minorBidi"/>
          <w:color w:val="000000" w:themeColor="text1"/>
          <w:lang w:eastAsia="en-US"/>
        </w:rPr>
        <w:t>Também é verdade que o conhecimento macroeconômico e análises bem elaboradas podem, sim, produzir carteiras melhores com escolhas mais adequadas de ativos que, em conjunto na carteira, cumprem determinada estratégia.</w:t>
      </w:r>
    </w:p>
    <w:p w14:paraId="738AA009" w14:textId="77777777" w:rsidR="00D9343C" w:rsidRPr="00D9343C" w:rsidRDefault="00D9343C" w:rsidP="00D9343C">
      <w:pPr>
        <w:numPr>
          <w:ilvl w:val="0"/>
          <w:numId w:val="14"/>
        </w:numPr>
        <w:spacing w:after="0"/>
        <w:rPr>
          <w:rFonts w:asciiTheme="minorHAnsi" w:eastAsiaTheme="minorHAnsi" w:hAnsiTheme="minorHAnsi" w:cstheme="minorBidi"/>
          <w:color w:val="000000" w:themeColor="text1"/>
          <w:lang w:eastAsia="en-US"/>
        </w:rPr>
      </w:pPr>
      <w:r w:rsidRPr="00D9343C">
        <w:rPr>
          <w:rFonts w:asciiTheme="minorHAnsi" w:eastAsiaTheme="minorHAnsi" w:hAnsiTheme="minorHAnsi" w:cstheme="minorBidi"/>
          <w:color w:val="000000" w:themeColor="text1"/>
          <w:lang w:eastAsia="en-US"/>
        </w:rPr>
        <w:t>O mercado de fundos de investimento tem milhares de fundos com profissionais extremamente competentes e bem-preparados para formar tais carteiras eficientes e adequadas a uma determinada estratégia.</w:t>
      </w:r>
    </w:p>
    <w:p w14:paraId="282A7A13" w14:textId="77777777" w:rsidR="00D9343C" w:rsidRPr="00D9343C" w:rsidRDefault="00D9343C" w:rsidP="00D9343C">
      <w:pPr>
        <w:numPr>
          <w:ilvl w:val="0"/>
          <w:numId w:val="14"/>
        </w:numPr>
        <w:spacing w:after="0"/>
        <w:rPr>
          <w:rFonts w:asciiTheme="minorHAnsi" w:eastAsiaTheme="minorHAnsi" w:hAnsiTheme="minorHAnsi" w:cstheme="minorBidi"/>
          <w:color w:val="000000" w:themeColor="text1"/>
          <w:lang w:eastAsia="en-US"/>
        </w:rPr>
      </w:pPr>
      <w:r w:rsidRPr="00D9343C">
        <w:rPr>
          <w:rFonts w:asciiTheme="minorHAnsi" w:eastAsiaTheme="minorHAnsi" w:hAnsiTheme="minorHAnsi" w:cstheme="minorBidi"/>
          <w:color w:val="000000" w:themeColor="text1"/>
          <w:lang w:eastAsia="en-US"/>
        </w:rPr>
        <w:t>Diante disso, quando um fundo exibe uma performance muito acima dos demais concorrentes (fundos similares), dificilmente isso será explicado pela melhor técnica do gestor.</w:t>
      </w:r>
    </w:p>
    <w:p w14:paraId="0099E7AC" w14:textId="77777777" w:rsidR="00D9343C" w:rsidRPr="00D9343C" w:rsidRDefault="00D9343C" w:rsidP="00D9343C">
      <w:pPr>
        <w:numPr>
          <w:ilvl w:val="0"/>
          <w:numId w:val="14"/>
        </w:numPr>
        <w:spacing w:after="0"/>
        <w:rPr>
          <w:rFonts w:asciiTheme="minorHAnsi" w:eastAsiaTheme="minorHAnsi" w:hAnsiTheme="minorHAnsi" w:cstheme="minorBidi"/>
          <w:color w:val="000000" w:themeColor="text1"/>
          <w:lang w:eastAsia="en-US"/>
        </w:rPr>
      </w:pPr>
      <w:r w:rsidRPr="00D9343C">
        <w:rPr>
          <w:rFonts w:asciiTheme="minorHAnsi" w:eastAsiaTheme="minorHAnsi" w:hAnsiTheme="minorHAnsi" w:cstheme="minorBidi"/>
          <w:color w:val="000000" w:themeColor="text1"/>
          <w:lang w:eastAsia="en-US"/>
        </w:rPr>
        <w:t>Ao contrário do talento de um jogador de futebol (como o Messi, por exemplo), que é nato, pessoal e intransferível, o “talento” no mercado de investimentos é preponderantemente oriundo de MUITO ESTUDO e forte preparação psicológica (para não se deixar levar por aspectos comportamentais indesejados).</w:t>
      </w:r>
    </w:p>
    <w:p w14:paraId="2B5970E0" w14:textId="77777777" w:rsidR="00D9343C" w:rsidRPr="00D9343C" w:rsidRDefault="00D9343C" w:rsidP="00D9343C">
      <w:pPr>
        <w:numPr>
          <w:ilvl w:val="0"/>
          <w:numId w:val="14"/>
        </w:numPr>
        <w:spacing w:after="0"/>
        <w:rPr>
          <w:rFonts w:asciiTheme="minorHAnsi" w:eastAsiaTheme="minorHAnsi" w:hAnsiTheme="minorHAnsi" w:cstheme="minorBidi"/>
          <w:color w:val="000000" w:themeColor="text1"/>
          <w:lang w:eastAsia="en-US"/>
        </w:rPr>
      </w:pPr>
      <w:r w:rsidRPr="00D9343C">
        <w:rPr>
          <w:rFonts w:asciiTheme="minorHAnsi" w:eastAsiaTheme="minorHAnsi" w:hAnsiTheme="minorHAnsi" w:cstheme="minorBidi"/>
          <w:color w:val="000000" w:themeColor="text1"/>
          <w:lang w:eastAsia="en-US"/>
        </w:rPr>
        <w:t>Como a indústria de fundos de investimento é extremamente competitiva, há “</w:t>
      </w:r>
      <w:proofErr w:type="spellStart"/>
      <w:r w:rsidRPr="00D9343C">
        <w:rPr>
          <w:rFonts w:asciiTheme="minorHAnsi" w:eastAsiaTheme="minorHAnsi" w:hAnsiTheme="minorHAnsi" w:cstheme="minorBidi"/>
          <w:color w:val="000000" w:themeColor="text1"/>
          <w:lang w:eastAsia="en-US"/>
        </w:rPr>
        <w:t>Messis</w:t>
      </w:r>
      <w:proofErr w:type="spellEnd"/>
      <w:r w:rsidRPr="00D9343C">
        <w:rPr>
          <w:rFonts w:asciiTheme="minorHAnsi" w:eastAsiaTheme="minorHAnsi" w:hAnsiTheme="minorHAnsi" w:cstheme="minorBidi"/>
          <w:color w:val="000000" w:themeColor="text1"/>
          <w:lang w:eastAsia="en-US"/>
        </w:rPr>
        <w:t xml:space="preserve">” em praticamente todas as gestoras de investimentos, de forma que uma performance </w:t>
      </w:r>
      <w:r w:rsidRPr="00D9343C">
        <w:rPr>
          <w:rFonts w:asciiTheme="minorHAnsi" w:eastAsiaTheme="minorHAnsi" w:hAnsiTheme="minorHAnsi" w:cstheme="minorBidi"/>
          <w:color w:val="000000" w:themeColor="text1"/>
          <w:lang w:eastAsia="en-US"/>
        </w:rPr>
        <w:lastRenderedPageBreak/>
        <w:t>positiva, mas extremamente fora da curva, não consegue ser explicada simplesmente pelo talento do time de gestão.</w:t>
      </w:r>
    </w:p>
    <w:p w14:paraId="214C0E7B" w14:textId="77777777" w:rsidR="00D9343C" w:rsidRPr="00D9343C" w:rsidRDefault="00D9343C" w:rsidP="00D9343C">
      <w:pPr>
        <w:spacing w:after="0"/>
        <w:rPr>
          <w:rFonts w:asciiTheme="minorHAnsi" w:eastAsiaTheme="minorHAnsi" w:hAnsiTheme="minorHAnsi" w:cstheme="minorBidi"/>
          <w:color w:val="000000" w:themeColor="text1"/>
          <w:lang w:eastAsia="en-US"/>
        </w:rPr>
      </w:pPr>
    </w:p>
    <w:p w14:paraId="7DD44023" w14:textId="77041B31" w:rsidR="00D9343C" w:rsidRPr="00D9343C" w:rsidRDefault="00D9343C" w:rsidP="00D9343C">
      <w:pPr>
        <w:spacing w:after="0"/>
        <w:rPr>
          <w:rFonts w:asciiTheme="minorHAnsi" w:eastAsiaTheme="minorHAnsi" w:hAnsiTheme="minorHAnsi" w:cstheme="minorBidi"/>
          <w:color w:val="000000" w:themeColor="text1"/>
          <w:lang w:eastAsia="en-US"/>
        </w:rPr>
      </w:pPr>
      <w:r w:rsidRPr="00D9343C">
        <w:rPr>
          <w:rFonts w:asciiTheme="minorHAnsi" w:eastAsiaTheme="minorHAnsi" w:hAnsiTheme="minorHAnsi" w:cstheme="minorBidi"/>
          <w:color w:val="000000" w:themeColor="text1"/>
          <w:lang w:eastAsia="en-US"/>
        </w:rPr>
        <w:t xml:space="preserve">Então, diante de tudo que expus, será que a aleatoriedade explicaria uma performance tão acima da média do mercado? Calma, não é bem isso. Há algumas razões que podem explicar esse efeito. Mas o ponto mais importante deste </w:t>
      </w:r>
      <w:r w:rsidR="003C3CE3">
        <w:rPr>
          <w:rFonts w:asciiTheme="minorHAnsi" w:eastAsiaTheme="minorHAnsi" w:hAnsiTheme="minorHAnsi" w:cstheme="minorBidi"/>
          <w:color w:val="000000" w:themeColor="text1"/>
          <w:lang w:eastAsia="en-US"/>
        </w:rPr>
        <w:t>texto</w:t>
      </w:r>
      <w:r w:rsidRPr="00D9343C">
        <w:rPr>
          <w:rFonts w:asciiTheme="minorHAnsi" w:eastAsiaTheme="minorHAnsi" w:hAnsiTheme="minorHAnsi" w:cstheme="minorBidi"/>
          <w:color w:val="000000" w:themeColor="text1"/>
          <w:lang w:eastAsia="en-US"/>
        </w:rPr>
        <w:t xml:space="preserve"> e que quero já adiantar para você, investidor, é justamente esse:</w:t>
      </w:r>
    </w:p>
    <w:p w14:paraId="52AD70CB" w14:textId="77777777" w:rsidR="00D9343C" w:rsidRPr="00D9343C" w:rsidRDefault="00D9343C" w:rsidP="00D9343C">
      <w:pPr>
        <w:spacing w:after="0"/>
        <w:rPr>
          <w:rFonts w:asciiTheme="minorHAnsi" w:eastAsiaTheme="minorHAnsi" w:hAnsiTheme="minorHAnsi" w:cstheme="minorBidi"/>
          <w:color w:val="000000" w:themeColor="text1"/>
          <w:lang w:eastAsia="en-US"/>
        </w:rPr>
      </w:pPr>
    </w:p>
    <w:p w14:paraId="62CCF788" w14:textId="77777777" w:rsidR="00D9343C" w:rsidRPr="00D9343C" w:rsidRDefault="00D9343C" w:rsidP="00D9343C">
      <w:pPr>
        <w:spacing w:after="0"/>
        <w:rPr>
          <w:rFonts w:asciiTheme="minorHAnsi" w:eastAsiaTheme="minorHAnsi" w:hAnsiTheme="minorHAnsi" w:cstheme="minorBidi"/>
          <w:b/>
          <w:bCs/>
          <w:i/>
          <w:iCs/>
          <w:color w:val="000000" w:themeColor="text1"/>
          <w:lang w:eastAsia="en-US"/>
        </w:rPr>
      </w:pPr>
      <w:r w:rsidRPr="00D9343C">
        <w:rPr>
          <w:rFonts w:asciiTheme="minorHAnsi" w:eastAsiaTheme="minorHAnsi" w:hAnsiTheme="minorHAnsi" w:cstheme="minorBidi"/>
          <w:b/>
          <w:bCs/>
          <w:i/>
          <w:iCs/>
          <w:color w:val="000000" w:themeColor="text1"/>
          <w:lang w:eastAsia="en-US"/>
        </w:rPr>
        <w:t>Há uma forte tendência de achar que os fundos com performances muito acima do mercado no passado recente são melhores do que os outros. Na verdade, performances muito díspares, mesmo que positivamente, precisam ser compreendidas antes da tomada de decisão de investimento, pois elas muito provavelmente são frutos de estratégias e riscos bastante específicos e potencialmente não oportunos para os seus investimentos.</w:t>
      </w:r>
    </w:p>
    <w:p w14:paraId="6C4109CD" w14:textId="77777777" w:rsidR="00D9343C" w:rsidRPr="00D9343C" w:rsidRDefault="00D9343C" w:rsidP="00D9343C">
      <w:pPr>
        <w:spacing w:after="0"/>
        <w:rPr>
          <w:rFonts w:asciiTheme="minorHAnsi" w:eastAsiaTheme="minorHAnsi" w:hAnsiTheme="minorHAnsi" w:cstheme="minorBidi"/>
          <w:b/>
          <w:bCs/>
          <w:color w:val="000000" w:themeColor="text1"/>
          <w:lang w:eastAsia="en-US"/>
        </w:rPr>
      </w:pPr>
    </w:p>
    <w:p w14:paraId="1621DECF" w14:textId="77777777" w:rsidR="00D9343C" w:rsidRPr="00D9343C" w:rsidRDefault="00D9343C" w:rsidP="00D9343C">
      <w:pPr>
        <w:spacing w:after="0"/>
        <w:rPr>
          <w:rFonts w:asciiTheme="minorHAnsi" w:eastAsiaTheme="minorHAnsi" w:hAnsiTheme="minorHAnsi" w:cstheme="minorBidi"/>
          <w:color w:val="000000" w:themeColor="text1"/>
          <w:lang w:eastAsia="en-US"/>
        </w:rPr>
      </w:pPr>
      <w:r w:rsidRPr="00D9343C">
        <w:rPr>
          <w:rFonts w:asciiTheme="minorHAnsi" w:eastAsiaTheme="minorHAnsi" w:hAnsiTheme="minorHAnsi" w:cstheme="minorBidi"/>
          <w:color w:val="000000" w:themeColor="text1"/>
          <w:lang w:eastAsia="en-US"/>
        </w:rPr>
        <w:t xml:space="preserve">Em outras palavras, uma performance recente “boa demais” pode ser explicada por uma estratégia extremamente específica e que dependeu de fatores específicos de risco que acabaram por sorrir para o gestor. Assim, da mesma forma elas podem virar e a performance gerar perdas igualmente díspares do mercado em geral. Um outro ingrediente que pode ajudar a explicar uma performance extremamente díspar é </w:t>
      </w:r>
      <w:proofErr w:type="gramStart"/>
      <w:r w:rsidRPr="00D9343C">
        <w:rPr>
          <w:rFonts w:asciiTheme="minorHAnsi" w:eastAsiaTheme="minorHAnsi" w:hAnsiTheme="minorHAnsi" w:cstheme="minorBidi"/>
          <w:color w:val="000000" w:themeColor="text1"/>
          <w:lang w:eastAsia="en-US"/>
        </w:rPr>
        <w:t>um alto grau de</w:t>
      </w:r>
      <w:proofErr w:type="gramEnd"/>
      <w:r w:rsidRPr="00D9343C">
        <w:rPr>
          <w:rFonts w:asciiTheme="minorHAnsi" w:eastAsiaTheme="minorHAnsi" w:hAnsiTheme="minorHAnsi" w:cstheme="minorBidi"/>
          <w:color w:val="000000" w:themeColor="text1"/>
          <w:lang w:eastAsia="en-US"/>
        </w:rPr>
        <w:t xml:space="preserve"> alavancagem numa estratégia vencedora: a alavancagem fará com que a estratégia abarque ganhos bem acima do mercado – mas quando der errado, a perda será igualmente maior.</w:t>
      </w:r>
    </w:p>
    <w:p w14:paraId="2C6D5CE1" w14:textId="77777777" w:rsidR="00D9343C" w:rsidRPr="00D9343C" w:rsidRDefault="00D9343C" w:rsidP="00D9343C">
      <w:pPr>
        <w:spacing w:after="0"/>
        <w:rPr>
          <w:rFonts w:asciiTheme="minorHAnsi" w:eastAsiaTheme="minorHAnsi" w:hAnsiTheme="minorHAnsi" w:cstheme="minorBidi"/>
          <w:color w:val="000000" w:themeColor="text1"/>
          <w:lang w:eastAsia="en-US"/>
        </w:rPr>
      </w:pPr>
    </w:p>
    <w:p w14:paraId="7A90E79F" w14:textId="77777777" w:rsidR="00D9343C" w:rsidRPr="00D9343C" w:rsidRDefault="00D9343C" w:rsidP="00D9343C">
      <w:pPr>
        <w:spacing w:after="0"/>
        <w:rPr>
          <w:rFonts w:asciiTheme="minorHAnsi" w:eastAsiaTheme="minorHAnsi" w:hAnsiTheme="minorHAnsi" w:cstheme="minorBidi"/>
          <w:color w:val="000000" w:themeColor="text1"/>
          <w:lang w:eastAsia="en-US"/>
        </w:rPr>
      </w:pPr>
      <w:r w:rsidRPr="00D9343C">
        <w:rPr>
          <w:rFonts w:asciiTheme="minorHAnsi" w:eastAsiaTheme="minorHAnsi" w:hAnsiTheme="minorHAnsi" w:cstheme="minorBidi"/>
          <w:color w:val="000000" w:themeColor="text1"/>
          <w:lang w:eastAsia="en-US"/>
        </w:rPr>
        <w:t xml:space="preserve">Ressalto que nada disso que citei se refere necessariamente a estratégias de investimento inadequadas, muito menos ineficientes. Em outras palavras, não estou dizendo que o fundo de maior rentabilidade em sua classe é um fundo ruim ou mesmo mal gerido – aliás, muito longe disso. Estou apenas chamando a atenção de que o fundo que mais rendeu no período passado não necessariamente adotou uma estratégia alinhada ao seu perfil e pode esconder fatores de risco que você simplesmente não deseja para seus investimentos. Correr mais ou menos risco faz parte do jogo e é uma decisão do investidor. O meu ponto é que o investidor precisa estar atento a essas coisas para compreender (e aceitar) os riscos envolvidos. Por </w:t>
      </w:r>
      <w:r w:rsidRPr="00D9343C">
        <w:rPr>
          <w:rFonts w:asciiTheme="minorHAnsi" w:eastAsiaTheme="minorHAnsi" w:hAnsiTheme="minorHAnsi" w:cstheme="minorBidi"/>
          <w:color w:val="000000" w:themeColor="text1"/>
          <w:lang w:eastAsia="en-US"/>
        </w:rPr>
        <w:lastRenderedPageBreak/>
        <w:t xml:space="preserve">exemplo, é muito difícil de explicar que um fundo de renda fixa de baixíssimo risco renda muito acima do CDI. Da mesma forma, no mercado de fundos, seja lá qual for o nicho de mercado do fundo, uma performance muito diferenciada traz consigo ingredientes de risco que precisam ser analisados na tomada de decisão. Afinal de contas, não existe almoço grátis. </w:t>
      </w:r>
    </w:p>
    <w:p w14:paraId="2412AE55" w14:textId="77777777" w:rsidR="00D9343C" w:rsidRPr="00D9343C" w:rsidRDefault="00D9343C" w:rsidP="00D9343C">
      <w:pPr>
        <w:spacing w:after="0"/>
        <w:rPr>
          <w:rFonts w:asciiTheme="minorHAnsi" w:eastAsiaTheme="minorHAnsi" w:hAnsiTheme="minorHAnsi" w:cstheme="minorBidi"/>
          <w:color w:val="000000" w:themeColor="text1"/>
          <w:lang w:eastAsia="en-US"/>
        </w:rPr>
      </w:pPr>
    </w:p>
    <w:p w14:paraId="7BB6B82F" w14:textId="77777777" w:rsidR="00D9343C" w:rsidRPr="00D9343C" w:rsidRDefault="00D9343C" w:rsidP="00D9343C">
      <w:pPr>
        <w:spacing w:after="0"/>
        <w:rPr>
          <w:rFonts w:asciiTheme="minorHAnsi" w:eastAsiaTheme="minorHAnsi" w:hAnsiTheme="minorHAnsi" w:cstheme="minorBidi"/>
          <w:color w:val="000000" w:themeColor="text1"/>
          <w:lang w:eastAsia="en-US"/>
        </w:rPr>
      </w:pPr>
      <w:r w:rsidRPr="00D9343C">
        <w:rPr>
          <w:rFonts w:asciiTheme="minorHAnsi" w:eastAsiaTheme="minorHAnsi" w:hAnsiTheme="minorHAnsi" w:cstheme="minorBidi"/>
          <w:color w:val="000000" w:themeColor="text1"/>
          <w:lang w:eastAsia="en-US"/>
        </w:rPr>
        <w:t xml:space="preserve">Ah, e claro que a aleatoriedade pode ter sido um ingrediente importante na performance passada. Por mais que as decisões de investimento possam ser racionalizadas (tais como Joãozinho racionalizou a escolha das suas seis dezenas), o gestor pode ter decidido comprar determinado ativo que bombou na sequência por razões simplesmente não previstas (e algumas vezes impossíveis de serem previstas). Em </w:t>
      </w:r>
      <w:r w:rsidRPr="00D9343C">
        <w:rPr>
          <w:rFonts w:asciiTheme="minorHAnsi" w:eastAsiaTheme="minorHAnsi" w:hAnsiTheme="minorHAnsi" w:cstheme="minorBidi"/>
          <w:b/>
          <w:bCs/>
          <w:color w:val="000000" w:themeColor="text1"/>
          <w:lang w:eastAsia="en-US"/>
        </w:rPr>
        <w:t>“O Andar do Bêbado – Como o Acaso Determina Nossas Vidas”</w:t>
      </w:r>
      <w:r w:rsidRPr="00D9343C">
        <w:rPr>
          <w:rFonts w:asciiTheme="minorHAnsi" w:eastAsiaTheme="minorHAnsi" w:hAnsiTheme="minorHAnsi" w:cstheme="minorBidi"/>
          <w:color w:val="000000" w:themeColor="text1"/>
          <w:lang w:eastAsia="en-US"/>
        </w:rPr>
        <w:t xml:space="preserve">, Leonard </w:t>
      </w:r>
      <w:proofErr w:type="spellStart"/>
      <w:r w:rsidRPr="00D9343C">
        <w:rPr>
          <w:rFonts w:asciiTheme="minorHAnsi" w:eastAsiaTheme="minorHAnsi" w:hAnsiTheme="minorHAnsi" w:cstheme="minorBidi"/>
          <w:color w:val="000000" w:themeColor="text1"/>
          <w:lang w:eastAsia="en-US"/>
        </w:rPr>
        <w:t>Mlodinow</w:t>
      </w:r>
      <w:proofErr w:type="spellEnd"/>
      <w:r w:rsidRPr="00D9343C">
        <w:rPr>
          <w:rFonts w:asciiTheme="minorHAnsi" w:eastAsiaTheme="minorHAnsi" w:hAnsiTheme="minorHAnsi" w:cstheme="minorBidi"/>
          <w:color w:val="000000" w:themeColor="text1"/>
          <w:lang w:eastAsia="en-US"/>
        </w:rPr>
        <w:t xml:space="preserve"> nos mostra com brilhantismo como é difícil separar os efeitos das nossas ações dos efeitos da aleatoriedade em diversas situações do cotidiano. Em um exemplo provavelmente mais radical, ele chega a questionar com que grau a aleatoriedade fez de Michael Jordan o maior jogador de basquete de todos os tempos (por muitos!). Se você ficou curioso, ele explica detalhadamente </w:t>
      </w:r>
      <w:proofErr w:type="spellStart"/>
      <w:r w:rsidRPr="00D9343C">
        <w:rPr>
          <w:rFonts w:asciiTheme="minorHAnsi" w:eastAsiaTheme="minorHAnsi" w:hAnsiTheme="minorHAnsi" w:cstheme="minorBidi"/>
          <w:color w:val="000000" w:themeColor="text1"/>
          <w:lang w:eastAsia="en-US"/>
        </w:rPr>
        <w:t>esse</w:t>
      </w:r>
      <w:proofErr w:type="spellEnd"/>
      <w:r w:rsidRPr="00D9343C">
        <w:rPr>
          <w:rFonts w:asciiTheme="minorHAnsi" w:eastAsiaTheme="minorHAnsi" w:hAnsiTheme="minorHAnsi" w:cstheme="minorBidi"/>
          <w:color w:val="000000" w:themeColor="text1"/>
          <w:lang w:eastAsia="en-US"/>
        </w:rPr>
        <w:t xml:space="preserve"> e muitos outros exemplos no livro. Recomendo muito a leitura, que certamente trará um novo patamar de conhecimento para você tomar decisões de investimentos adequadas e muito bem pensadas.</w:t>
      </w:r>
    </w:p>
    <w:p w14:paraId="2BC4E3F4" w14:textId="77777777" w:rsidR="00D9343C" w:rsidRPr="00D9343C" w:rsidRDefault="00D9343C" w:rsidP="00D9343C">
      <w:pPr>
        <w:spacing w:after="0"/>
        <w:rPr>
          <w:rFonts w:asciiTheme="minorHAnsi" w:eastAsiaTheme="minorHAnsi" w:hAnsiTheme="minorHAnsi" w:cstheme="minorBidi"/>
          <w:color w:val="000000" w:themeColor="text1"/>
          <w:lang w:eastAsia="en-US"/>
        </w:rPr>
      </w:pPr>
    </w:p>
    <w:p w14:paraId="3B69CB4D" w14:textId="77777777" w:rsidR="00D9343C" w:rsidRPr="00D9343C" w:rsidRDefault="00D9343C" w:rsidP="00D9343C">
      <w:pPr>
        <w:spacing w:after="0"/>
        <w:rPr>
          <w:rFonts w:asciiTheme="minorHAnsi" w:eastAsiaTheme="minorHAnsi" w:hAnsiTheme="minorHAnsi" w:cstheme="minorBidi"/>
          <w:color w:val="000000" w:themeColor="text1"/>
          <w:lang w:eastAsia="en-US"/>
        </w:rPr>
      </w:pPr>
      <w:r w:rsidRPr="00D9343C">
        <w:rPr>
          <w:rFonts w:asciiTheme="minorHAnsi" w:eastAsiaTheme="minorHAnsi" w:hAnsiTheme="minorHAnsi" w:cstheme="minorBidi"/>
          <w:color w:val="000000" w:themeColor="text1"/>
          <w:lang w:eastAsia="en-US"/>
        </w:rPr>
        <w:t xml:space="preserve">Convido a todos vocês a me seguirem no Instagram e Linkedin </w:t>
      </w:r>
      <w:r w:rsidRPr="00D9343C">
        <w:rPr>
          <w:rFonts w:asciiTheme="minorHAnsi" w:eastAsiaTheme="minorHAnsi" w:hAnsiTheme="minorHAnsi" w:cstheme="minorBidi"/>
          <w:b/>
          <w:bCs/>
          <w:color w:val="000000" w:themeColor="text1"/>
          <w:lang w:eastAsia="en-US"/>
        </w:rPr>
        <w:t>@carlosheitorcampani.</w:t>
      </w:r>
      <w:r w:rsidRPr="00D9343C">
        <w:rPr>
          <w:rFonts w:asciiTheme="minorHAnsi" w:eastAsiaTheme="minorHAnsi" w:hAnsiTheme="minorHAnsi" w:cstheme="minorBidi"/>
          <w:color w:val="000000" w:themeColor="text1"/>
          <w:lang w:eastAsia="en-US"/>
        </w:rPr>
        <w:t xml:space="preserve"> Gosto de compartilhar bastante conteúdo em minhas redes sociais. Amo educação financeira e de investimentos. Adoro ter algum impacto positivo na sua vida financeira e de investimentos. Deixo um forte e respeitoso abraço a cada um de vocês.</w:t>
      </w:r>
    </w:p>
    <w:p w14:paraId="4D65513A" w14:textId="77777777" w:rsidR="00FE6AF6" w:rsidRDefault="00FE6AF6" w:rsidP="00862BAF">
      <w:pPr>
        <w:spacing w:after="0"/>
        <w:rPr>
          <w:rFonts w:asciiTheme="minorHAnsi" w:eastAsiaTheme="minorHAnsi" w:hAnsiTheme="minorHAnsi" w:cstheme="minorBidi"/>
          <w:b/>
          <w:i/>
          <w:lang w:eastAsia="en-US"/>
        </w:rPr>
      </w:pPr>
    </w:p>
    <w:p w14:paraId="1EC55CC6" w14:textId="7455005A" w:rsidR="00BE797C" w:rsidRDefault="00A64B64" w:rsidP="00862BAF">
      <w:pPr>
        <w:spacing w:after="0"/>
        <w:rPr>
          <w:rFonts w:asciiTheme="minorHAnsi" w:eastAsiaTheme="minorHAnsi" w:hAnsiTheme="minorHAnsi" w:cstheme="minorBidi"/>
          <w:b/>
          <w:i/>
          <w:lang w:eastAsia="en-US"/>
        </w:rPr>
      </w:pPr>
      <w:r w:rsidRPr="005C7A11">
        <w:rPr>
          <w:rFonts w:asciiTheme="minorHAnsi" w:eastAsiaTheme="minorHAnsi" w:hAnsiTheme="minorHAnsi" w:cstheme="minorBidi"/>
          <w:b/>
          <w:i/>
          <w:lang w:eastAsia="en-US"/>
        </w:rPr>
        <w:t>* </w:t>
      </w:r>
      <w:r w:rsidR="001948A2" w:rsidRPr="001948A2">
        <w:rPr>
          <w:rFonts w:asciiTheme="minorHAnsi" w:eastAsiaTheme="minorHAnsi" w:hAnsiTheme="minorHAnsi" w:cstheme="minorBidi"/>
          <w:b/>
          <w:i/>
          <w:lang w:eastAsia="en-US"/>
        </w:rPr>
        <w:t xml:space="preserve">Carlos Heitor Campani é PhD em Finanças, Diretor Acadêmico da </w:t>
      </w:r>
      <w:proofErr w:type="spellStart"/>
      <w:r w:rsidR="001948A2" w:rsidRPr="001948A2">
        <w:rPr>
          <w:rFonts w:asciiTheme="minorHAnsi" w:eastAsiaTheme="minorHAnsi" w:hAnsiTheme="minorHAnsi" w:cstheme="minorBidi"/>
          <w:b/>
          <w:i/>
          <w:lang w:eastAsia="en-US"/>
        </w:rPr>
        <w:t>iluminus</w:t>
      </w:r>
      <w:proofErr w:type="spellEnd"/>
      <w:r w:rsidR="001948A2" w:rsidRPr="001948A2">
        <w:rPr>
          <w:rFonts w:asciiTheme="minorHAnsi" w:eastAsiaTheme="minorHAnsi" w:hAnsiTheme="minorHAnsi" w:cstheme="minorBidi"/>
          <w:b/>
          <w:i/>
          <w:lang w:eastAsia="en-US"/>
        </w:rPr>
        <w:t xml:space="preserve"> – Academia de Finanças e sócio fundador da CHC </w:t>
      </w:r>
      <w:proofErr w:type="spellStart"/>
      <w:r w:rsidR="001948A2" w:rsidRPr="001948A2">
        <w:rPr>
          <w:rFonts w:asciiTheme="minorHAnsi" w:eastAsiaTheme="minorHAnsi" w:hAnsiTheme="minorHAnsi" w:cstheme="minorBidi"/>
          <w:b/>
          <w:i/>
          <w:lang w:eastAsia="en-US"/>
        </w:rPr>
        <w:t>Finance</w:t>
      </w:r>
      <w:proofErr w:type="spellEnd"/>
      <w:r w:rsidR="001948A2" w:rsidRPr="001948A2">
        <w:rPr>
          <w:rFonts w:asciiTheme="minorHAnsi" w:eastAsiaTheme="minorHAnsi" w:hAnsiTheme="minorHAnsi" w:cstheme="minorBidi"/>
          <w:b/>
          <w:i/>
          <w:lang w:eastAsia="en-US"/>
        </w:rPr>
        <w:t xml:space="preserve">. Ele pode ser encontrado em </w:t>
      </w:r>
      <w:hyperlink r:id="rId8" w:history="1">
        <w:r w:rsidR="001948A2" w:rsidRPr="001948A2">
          <w:rPr>
            <w:rStyle w:val="Hyperlink"/>
            <w:rFonts w:asciiTheme="minorHAnsi" w:eastAsiaTheme="minorHAnsi" w:hAnsiTheme="minorHAnsi" w:cstheme="minorBidi"/>
            <w:b/>
            <w:i/>
            <w:lang w:eastAsia="en-US"/>
          </w:rPr>
          <w:t>www.carlosheitorcampani.com</w:t>
        </w:r>
      </w:hyperlink>
      <w:r w:rsidR="001948A2" w:rsidRPr="001948A2">
        <w:rPr>
          <w:rFonts w:asciiTheme="minorHAnsi" w:eastAsiaTheme="minorHAnsi" w:hAnsiTheme="minorHAnsi" w:cstheme="minorBidi"/>
          <w:b/>
          <w:i/>
          <w:lang w:eastAsia="en-US"/>
        </w:rPr>
        <w:t xml:space="preserve"> e nas redes sociais: @carlosheitorcampani.</w:t>
      </w:r>
    </w:p>
    <w:sectPr w:rsidR="00BE797C" w:rsidSect="00D81953">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29DEDB" w14:textId="77777777" w:rsidR="00055DE0" w:rsidRDefault="00055DE0" w:rsidP="004D2193">
      <w:r>
        <w:separator/>
      </w:r>
    </w:p>
  </w:endnote>
  <w:endnote w:type="continuationSeparator" w:id="0">
    <w:p w14:paraId="2BDA5C38" w14:textId="77777777" w:rsidR="00055DE0" w:rsidRDefault="00055DE0"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52B39D52" w:rsidR="00E010F7" w:rsidRDefault="001440B7" w:rsidP="004D2193">
    <w:r>
      <w:rPr>
        <w:noProof/>
      </w:rPr>
      <mc:AlternateContent>
        <mc:Choice Requires="wps">
          <w:drawing>
            <wp:anchor distT="0" distB="0" distL="114300" distR="114300" simplePos="0" relativeHeight="251660288" behindDoc="0" locked="0" layoutInCell="1" allowOverlap="1" wp14:anchorId="4FA72F1A" wp14:editId="72DD878D">
              <wp:simplePos x="0" y="0"/>
              <wp:positionH relativeFrom="margin">
                <wp:posOffset>2109470</wp:posOffset>
              </wp:positionH>
              <wp:positionV relativeFrom="paragraph">
                <wp:posOffset>342900</wp:posOffset>
              </wp:positionV>
              <wp:extent cx="1958196" cy="422694"/>
              <wp:effectExtent l="0" t="0" r="0" b="0"/>
              <wp:wrapNone/>
              <wp:docPr id="857531533" name="Caixa de Texto 857531533"/>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5B47C0B6" w14:textId="77777777" w:rsidR="001440B7" w:rsidRDefault="001440B7" w:rsidP="001440B7">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6AB8E845" w14:textId="77777777" w:rsidR="001440B7" w:rsidRPr="00FC6403" w:rsidRDefault="001440B7" w:rsidP="001440B7">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A72F1A" id="_x0000_t202" coordsize="21600,21600" o:spt="202" path="m,l,21600r21600,l21600,xe">
              <v:stroke joinstyle="miter"/>
              <v:path gradientshapeok="t" o:connecttype="rect"/>
            </v:shapetype>
            <v:shape id="Caixa de Texto 857531533" o:spid="_x0000_s1026" type="#_x0000_t202" style="position:absolute;left:0;text-align:left;margin-left:166.1pt;margin-top:27pt;width:154.2pt;height:3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" filled="f" stroked="f" strokeweight=".5pt">
              <v:textbox>
                <w:txbxContent>
                  <w:p w14:paraId="5B47C0B6" w14:textId="77777777" w:rsidR="001440B7" w:rsidRDefault="001440B7" w:rsidP="001440B7">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6AB8E845" w14:textId="77777777" w:rsidR="001440B7" w:rsidRPr="00FC6403" w:rsidRDefault="001440B7" w:rsidP="001440B7">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Caixa de Texto 10" o:spid="_x0000_s1027" type="#_x0000_t202" style="position:absolute;left:0;text-align:left;margin-left:0;margin-top:32.7pt;width:134.6pt;height:24.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80061B" w14:textId="77777777" w:rsidR="00055DE0" w:rsidRDefault="00055DE0" w:rsidP="004D2193">
      <w:r>
        <w:separator/>
      </w:r>
    </w:p>
  </w:footnote>
  <w:footnote w:type="continuationSeparator" w:id="0">
    <w:p w14:paraId="0647F855" w14:textId="77777777" w:rsidR="00055DE0" w:rsidRDefault="00055DE0"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1948A2"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46D6CA27" w:rsidR="00E010F7" w:rsidRDefault="00117E2E" w:rsidP="00866539">
    <w:pPr>
      <w:ind w:right="360"/>
    </w:pPr>
    <w:r w:rsidRPr="000C59A7">
      <w:rPr>
        <w:noProof/>
      </w:rPr>
      <w:drawing>
        <wp:anchor distT="0" distB="0" distL="114300" distR="114300" simplePos="0" relativeHeight="251659264" behindDoc="0" locked="0" layoutInCell="1" allowOverlap="1" wp14:anchorId="71E737A7" wp14:editId="4F3D15F0">
          <wp:simplePos x="0" y="0"/>
          <wp:positionH relativeFrom="margin">
            <wp:posOffset>2286000</wp:posOffset>
          </wp:positionH>
          <wp:positionV relativeFrom="paragraph">
            <wp:posOffset>-343535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21020ADE">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7143E9"/>
    <w:multiLevelType w:val="hybridMultilevel"/>
    <w:tmpl w:val="2BFA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4"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F06F1D"/>
    <w:multiLevelType w:val="hybridMultilevel"/>
    <w:tmpl w:val="67FCA7F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E8437E"/>
    <w:multiLevelType w:val="hybridMultilevel"/>
    <w:tmpl w:val="01BA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8EC1870"/>
    <w:multiLevelType w:val="hybridMultilevel"/>
    <w:tmpl w:val="89449A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650588E"/>
    <w:multiLevelType w:val="hybridMultilevel"/>
    <w:tmpl w:val="9976C12C"/>
    <w:lvl w:ilvl="0" w:tplc="97F2C4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12"/>
  </w:num>
  <w:num w:numId="2" w16cid:durableId="584147039">
    <w:abstractNumId w:val="4"/>
  </w:num>
  <w:num w:numId="3" w16cid:durableId="1713310607">
    <w:abstractNumId w:val="3"/>
  </w:num>
  <w:num w:numId="4" w16cid:durableId="1120028956">
    <w:abstractNumId w:val="7"/>
  </w:num>
  <w:num w:numId="5" w16cid:durableId="756096207">
    <w:abstractNumId w:val="10"/>
  </w:num>
  <w:num w:numId="6" w16cid:durableId="1762288043">
    <w:abstractNumId w:val="5"/>
  </w:num>
  <w:num w:numId="7" w16cid:durableId="2006543480">
    <w:abstractNumId w:val="13"/>
  </w:num>
  <w:num w:numId="8" w16cid:durableId="554195949">
    <w:abstractNumId w:val="1"/>
  </w:num>
  <w:num w:numId="9" w16cid:durableId="1559320234">
    <w:abstractNumId w:val="0"/>
  </w:num>
  <w:num w:numId="10" w16cid:durableId="937253097">
    <w:abstractNumId w:val="8"/>
  </w:num>
  <w:num w:numId="11" w16cid:durableId="706836987">
    <w:abstractNumId w:val="2"/>
  </w:num>
  <w:num w:numId="12" w16cid:durableId="1820264157">
    <w:abstractNumId w:val="11"/>
  </w:num>
  <w:num w:numId="13" w16cid:durableId="147282701">
    <w:abstractNumId w:val="6"/>
  </w:num>
  <w:num w:numId="14" w16cid:durableId="136251504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55DE0"/>
    <w:rsid w:val="000608DD"/>
    <w:rsid w:val="000710A7"/>
    <w:rsid w:val="000713F5"/>
    <w:rsid w:val="000724E9"/>
    <w:rsid w:val="000974EC"/>
    <w:rsid w:val="000A64F6"/>
    <w:rsid w:val="000C35AE"/>
    <w:rsid w:val="000D2394"/>
    <w:rsid w:val="000D2AC9"/>
    <w:rsid w:val="000D4DE4"/>
    <w:rsid w:val="000F4ABA"/>
    <w:rsid w:val="00110BC4"/>
    <w:rsid w:val="00117E2E"/>
    <w:rsid w:val="00124820"/>
    <w:rsid w:val="00133A93"/>
    <w:rsid w:val="00134137"/>
    <w:rsid w:val="00143F7C"/>
    <w:rsid w:val="001440B7"/>
    <w:rsid w:val="0015735C"/>
    <w:rsid w:val="0016631D"/>
    <w:rsid w:val="00167D1C"/>
    <w:rsid w:val="00180F09"/>
    <w:rsid w:val="001854C8"/>
    <w:rsid w:val="00187431"/>
    <w:rsid w:val="001928E6"/>
    <w:rsid w:val="001948A2"/>
    <w:rsid w:val="001962E8"/>
    <w:rsid w:val="001A2C53"/>
    <w:rsid w:val="001A5040"/>
    <w:rsid w:val="001B4BE7"/>
    <w:rsid w:val="001B593B"/>
    <w:rsid w:val="001E22FC"/>
    <w:rsid w:val="001F0256"/>
    <w:rsid w:val="001F0F36"/>
    <w:rsid w:val="001F4648"/>
    <w:rsid w:val="00204504"/>
    <w:rsid w:val="0021096B"/>
    <w:rsid w:val="002206C9"/>
    <w:rsid w:val="00223E4F"/>
    <w:rsid w:val="0023793F"/>
    <w:rsid w:val="00244BE5"/>
    <w:rsid w:val="00245E73"/>
    <w:rsid w:val="00246718"/>
    <w:rsid w:val="002539B1"/>
    <w:rsid w:val="0025521D"/>
    <w:rsid w:val="0027142F"/>
    <w:rsid w:val="0027328E"/>
    <w:rsid w:val="00294A05"/>
    <w:rsid w:val="002A443D"/>
    <w:rsid w:val="002A5951"/>
    <w:rsid w:val="002A7B47"/>
    <w:rsid w:val="002B227C"/>
    <w:rsid w:val="002C08A3"/>
    <w:rsid w:val="002C3239"/>
    <w:rsid w:val="002C580D"/>
    <w:rsid w:val="002C6A0E"/>
    <w:rsid w:val="002D2503"/>
    <w:rsid w:val="002E279F"/>
    <w:rsid w:val="002E3046"/>
    <w:rsid w:val="00302005"/>
    <w:rsid w:val="00305A52"/>
    <w:rsid w:val="0031272F"/>
    <w:rsid w:val="00313C18"/>
    <w:rsid w:val="00315C75"/>
    <w:rsid w:val="003346F3"/>
    <w:rsid w:val="00340845"/>
    <w:rsid w:val="0034523C"/>
    <w:rsid w:val="0034637C"/>
    <w:rsid w:val="003468B1"/>
    <w:rsid w:val="003474DC"/>
    <w:rsid w:val="0035305A"/>
    <w:rsid w:val="00366A9B"/>
    <w:rsid w:val="00367C2B"/>
    <w:rsid w:val="003726D3"/>
    <w:rsid w:val="00383210"/>
    <w:rsid w:val="00390B22"/>
    <w:rsid w:val="003A068C"/>
    <w:rsid w:val="003A651D"/>
    <w:rsid w:val="003B0E57"/>
    <w:rsid w:val="003B42F4"/>
    <w:rsid w:val="003B6073"/>
    <w:rsid w:val="003C3CE3"/>
    <w:rsid w:val="003C4250"/>
    <w:rsid w:val="003E268C"/>
    <w:rsid w:val="003E2D0C"/>
    <w:rsid w:val="003E46B9"/>
    <w:rsid w:val="003E7587"/>
    <w:rsid w:val="003E7645"/>
    <w:rsid w:val="003E7DBC"/>
    <w:rsid w:val="004017D3"/>
    <w:rsid w:val="00414903"/>
    <w:rsid w:val="004242CE"/>
    <w:rsid w:val="00424DA3"/>
    <w:rsid w:val="004327E5"/>
    <w:rsid w:val="00444323"/>
    <w:rsid w:val="00447492"/>
    <w:rsid w:val="0045047D"/>
    <w:rsid w:val="004540B7"/>
    <w:rsid w:val="00465A38"/>
    <w:rsid w:val="00470802"/>
    <w:rsid w:val="00472DBA"/>
    <w:rsid w:val="00475D27"/>
    <w:rsid w:val="0048151F"/>
    <w:rsid w:val="00486616"/>
    <w:rsid w:val="00497FC0"/>
    <w:rsid w:val="004C1E11"/>
    <w:rsid w:val="004D2193"/>
    <w:rsid w:val="004D3CE2"/>
    <w:rsid w:val="004E34F4"/>
    <w:rsid w:val="0050138C"/>
    <w:rsid w:val="0050382E"/>
    <w:rsid w:val="00525A1A"/>
    <w:rsid w:val="005266F1"/>
    <w:rsid w:val="00533009"/>
    <w:rsid w:val="005441D3"/>
    <w:rsid w:val="0054452C"/>
    <w:rsid w:val="00550038"/>
    <w:rsid w:val="0055139F"/>
    <w:rsid w:val="00553862"/>
    <w:rsid w:val="00555019"/>
    <w:rsid w:val="00562414"/>
    <w:rsid w:val="00563F7A"/>
    <w:rsid w:val="00575C4C"/>
    <w:rsid w:val="005767B1"/>
    <w:rsid w:val="005838F6"/>
    <w:rsid w:val="0058422E"/>
    <w:rsid w:val="0058659E"/>
    <w:rsid w:val="005900E1"/>
    <w:rsid w:val="005C7A11"/>
    <w:rsid w:val="005D5CB0"/>
    <w:rsid w:val="005E30EE"/>
    <w:rsid w:val="005F63C2"/>
    <w:rsid w:val="00600FDA"/>
    <w:rsid w:val="00605765"/>
    <w:rsid w:val="00614BD3"/>
    <w:rsid w:val="0063017C"/>
    <w:rsid w:val="00637ACB"/>
    <w:rsid w:val="00651243"/>
    <w:rsid w:val="00652BF2"/>
    <w:rsid w:val="00662563"/>
    <w:rsid w:val="00671D0B"/>
    <w:rsid w:val="00686CCD"/>
    <w:rsid w:val="006A085B"/>
    <w:rsid w:val="006B328A"/>
    <w:rsid w:val="006B400D"/>
    <w:rsid w:val="006B4D62"/>
    <w:rsid w:val="006D154F"/>
    <w:rsid w:val="006D43A5"/>
    <w:rsid w:val="006D4DE9"/>
    <w:rsid w:val="006E4A58"/>
    <w:rsid w:val="006E64C6"/>
    <w:rsid w:val="006F38A0"/>
    <w:rsid w:val="007234DF"/>
    <w:rsid w:val="00730DA5"/>
    <w:rsid w:val="0073537C"/>
    <w:rsid w:val="00750D39"/>
    <w:rsid w:val="00752059"/>
    <w:rsid w:val="00754435"/>
    <w:rsid w:val="00757DFB"/>
    <w:rsid w:val="00765C50"/>
    <w:rsid w:val="00772DF1"/>
    <w:rsid w:val="00782DE9"/>
    <w:rsid w:val="00783126"/>
    <w:rsid w:val="00784537"/>
    <w:rsid w:val="00795312"/>
    <w:rsid w:val="0079677D"/>
    <w:rsid w:val="007A344E"/>
    <w:rsid w:val="007A68E2"/>
    <w:rsid w:val="007A747D"/>
    <w:rsid w:val="007B2B89"/>
    <w:rsid w:val="007B2C3C"/>
    <w:rsid w:val="007B3840"/>
    <w:rsid w:val="007C4B0E"/>
    <w:rsid w:val="007D63FE"/>
    <w:rsid w:val="007E6C30"/>
    <w:rsid w:val="00801B7B"/>
    <w:rsid w:val="00804AC7"/>
    <w:rsid w:val="008131C4"/>
    <w:rsid w:val="0081751D"/>
    <w:rsid w:val="00822E82"/>
    <w:rsid w:val="00824262"/>
    <w:rsid w:val="00827B27"/>
    <w:rsid w:val="00842BC9"/>
    <w:rsid w:val="0084376E"/>
    <w:rsid w:val="00843DEB"/>
    <w:rsid w:val="008442A1"/>
    <w:rsid w:val="00844C04"/>
    <w:rsid w:val="00850F4C"/>
    <w:rsid w:val="008615C3"/>
    <w:rsid w:val="00862BAF"/>
    <w:rsid w:val="00866539"/>
    <w:rsid w:val="00867233"/>
    <w:rsid w:val="008806B3"/>
    <w:rsid w:val="00890A6C"/>
    <w:rsid w:val="008A007B"/>
    <w:rsid w:val="008A44DA"/>
    <w:rsid w:val="008D4298"/>
    <w:rsid w:val="008D73E9"/>
    <w:rsid w:val="008E1B50"/>
    <w:rsid w:val="008F22F2"/>
    <w:rsid w:val="00903689"/>
    <w:rsid w:val="009041E2"/>
    <w:rsid w:val="00905371"/>
    <w:rsid w:val="00906FE1"/>
    <w:rsid w:val="009110B4"/>
    <w:rsid w:val="0091331F"/>
    <w:rsid w:val="009171A8"/>
    <w:rsid w:val="00921B19"/>
    <w:rsid w:val="00930B67"/>
    <w:rsid w:val="009406AD"/>
    <w:rsid w:val="0094116A"/>
    <w:rsid w:val="00951B9F"/>
    <w:rsid w:val="00960212"/>
    <w:rsid w:val="00963C2E"/>
    <w:rsid w:val="009709BD"/>
    <w:rsid w:val="00972FA2"/>
    <w:rsid w:val="00974C35"/>
    <w:rsid w:val="00981E81"/>
    <w:rsid w:val="0098706C"/>
    <w:rsid w:val="009D17A8"/>
    <w:rsid w:val="009D2E35"/>
    <w:rsid w:val="009D4FC5"/>
    <w:rsid w:val="009E1C42"/>
    <w:rsid w:val="009E6D4D"/>
    <w:rsid w:val="009F020F"/>
    <w:rsid w:val="009F219B"/>
    <w:rsid w:val="009F24E1"/>
    <w:rsid w:val="009F2957"/>
    <w:rsid w:val="009F57BE"/>
    <w:rsid w:val="00A012E3"/>
    <w:rsid w:val="00A03CF9"/>
    <w:rsid w:val="00A366B4"/>
    <w:rsid w:val="00A3682D"/>
    <w:rsid w:val="00A4666F"/>
    <w:rsid w:val="00A46CEF"/>
    <w:rsid w:val="00A64B64"/>
    <w:rsid w:val="00A6715F"/>
    <w:rsid w:val="00A756EC"/>
    <w:rsid w:val="00A75AC9"/>
    <w:rsid w:val="00A75E78"/>
    <w:rsid w:val="00A75EE9"/>
    <w:rsid w:val="00A77D06"/>
    <w:rsid w:val="00A86867"/>
    <w:rsid w:val="00A901A2"/>
    <w:rsid w:val="00AA0FE9"/>
    <w:rsid w:val="00AA2639"/>
    <w:rsid w:val="00AA2BDE"/>
    <w:rsid w:val="00AA3323"/>
    <w:rsid w:val="00AB7AA7"/>
    <w:rsid w:val="00AC3F12"/>
    <w:rsid w:val="00AC5FD5"/>
    <w:rsid w:val="00AC70C9"/>
    <w:rsid w:val="00AD49EC"/>
    <w:rsid w:val="00AD6754"/>
    <w:rsid w:val="00AE6BE5"/>
    <w:rsid w:val="00AF75BD"/>
    <w:rsid w:val="00B10BBF"/>
    <w:rsid w:val="00B11584"/>
    <w:rsid w:val="00B16082"/>
    <w:rsid w:val="00B227D3"/>
    <w:rsid w:val="00B233E6"/>
    <w:rsid w:val="00B33308"/>
    <w:rsid w:val="00B376C8"/>
    <w:rsid w:val="00B53728"/>
    <w:rsid w:val="00B549C4"/>
    <w:rsid w:val="00B62C1A"/>
    <w:rsid w:val="00B956B4"/>
    <w:rsid w:val="00BA1F22"/>
    <w:rsid w:val="00BA30AF"/>
    <w:rsid w:val="00BA5949"/>
    <w:rsid w:val="00BC1F72"/>
    <w:rsid w:val="00BC1FF0"/>
    <w:rsid w:val="00BD2CFE"/>
    <w:rsid w:val="00BE47C2"/>
    <w:rsid w:val="00BE797C"/>
    <w:rsid w:val="00BF2126"/>
    <w:rsid w:val="00BF5584"/>
    <w:rsid w:val="00BF5CE2"/>
    <w:rsid w:val="00C01DE4"/>
    <w:rsid w:val="00C036C8"/>
    <w:rsid w:val="00C03AEF"/>
    <w:rsid w:val="00C04B9B"/>
    <w:rsid w:val="00C06242"/>
    <w:rsid w:val="00C10D67"/>
    <w:rsid w:val="00C244DA"/>
    <w:rsid w:val="00C25F4C"/>
    <w:rsid w:val="00C33BA9"/>
    <w:rsid w:val="00C341AB"/>
    <w:rsid w:val="00C47CB9"/>
    <w:rsid w:val="00C51539"/>
    <w:rsid w:val="00C5325D"/>
    <w:rsid w:val="00C64BFC"/>
    <w:rsid w:val="00C66951"/>
    <w:rsid w:val="00C828E6"/>
    <w:rsid w:val="00C838E4"/>
    <w:rsid w:val="00C947F8"/>
    <w:rsid w:val="00C954E8"/>
    <w:rsid w:val="00C96979"/>
    <w:rsid w:val="00CB312F"/>
    <w:rsid w:val="00CD68F7"/>
    <w:rsid w:val="00CE11C8"/>
    <w:rsid w:val="00CE42C1"/>
    <w:rsid w:val="00CE447D"/>
    <w:rsid w:val="00CE5523"/>
    <w:rsid w:val="00CE5792"/>
    <w:rsid w:val="00D00AD4"/>
    <w:rsid w:val="00D065FA"/>
    <w:rsid w:val="00D068E1"/>
    <w:rsid w:val="00D103A0"/>
    <w:rsid w:val="00D121F2"/>
    <w:rsid w:val="00D23538"/>
    <w:rsid w:val="00D30957"/>
    <w:rsid w:val="00D372CC"/>
    <w:rsid w:val="00D4372D"/>
    <w:rsid w:val="00D500E0"/>
    <w:rsid w:val="00D50FB8"/>
    <w:rsid w:val="00D53617"/>
    <w:rsid w:val="00D64B8C"/>
    <w:rsid w:val="00D66D87"/>
    <w:rsid w:val="00D67F9C"/>
    <w:rsid w:val="00D750F7"/>
    <w:rsid w:val="00D75397"/>
    <w:rsid w:val="00D81953"/>
    <w:rsid w:val="00D84797"/>
    <w:rsid w:val="00D90D14"/>
    <w:rsid w:val="00D9343C"/>
    <w:rsid w:val="00D95CFC"/>
    <w:rsid w:val="00DA2777"/>
    <w:rsid w:val="00DA45AB"/>
    <w:rsid w:val="00DB6548"/>
    <w:rsid w:val="00DC54A2"/>
    <w:rsid w:val="00DC6185"/>
    <w:rsid w:val="00DD31AB"/>
    <w:rsid w:val="00DE68FA"/>
    <w:rsid w:val="00DF49AB"/>
    <w:rsid w:val="00DF5586"/>
    <w:rsid w:val="00E010F7"/>
    <w:rsid w:val="00E100FD"/>
    <w:rsid w:val="00E14BBA"/>
    <w:rsid w:val="00E23538"/>
    <w:rsid w:val="00E2409E"/>
    <w:rsid w:val="00E24CE6"/>
    <w:rsid w:val="00E440A0"/>
    <w:rsid w:val="00E4535C"/>
    <w:rsid w:val="00E50E75"/>
    <w:rsid w:val="00E51063"/>
    <w:rsid w:val="00E53599"/>
    <w:rsid w:val="00E63FE7"/>
    <w:rsid w:val="00E64F87"/>
    <w:rsid w:val="00E66A54"/>
    <w:rsid w:val="00E73CDB"/>
    <w:rsid w:val="00E74883"/>
    <w:rsid w:val="00E92382"/>
    <w:rsid w:val="00EB300B"/>
    <w:rsid w:val="00EB3977"/>
    <w:rsid w:val="00EC6EA2"/>
    <w:rsid w:val="00EC77B9"/>
    <w:rsid w:val="00ED2A53"/>
    <w:rsid w:val="00ED6DB4"/>
    <w:rsid w:val="00EE190A"/>
    <w:rsid w:val="00EF33A0"/>
    <w:rsid w:val="00EF7562"/>
    <w:rsid w:val="00F01805"/>
    <w:rsid w:val="00F01A5A"/>
    <w:rsid w:val="00F20E41"/>
    <w:rsid w:val="00F21524"/>
    <w:rsid w:val="00F23C32"/>
    <w:rsid w:val="00F261B1"/>
    <w:rsid w:val="00F26376"/>
    <w:rsid w:val="00F26DD1"/>
    <w:rsid w:val="00F317A8"/>
    <w:rsid w:val="00F34DB4"/>
    <w:rsid w:val="00F40EFF"/>
    <w:rsid w:val="00F42CE1"/>
    <w:rsid w:val="00F61614"/>
    <w:rsid w:val="00F74D56"/>
    <w:rsid w:val="00FB77B4"/>
    <w:rsid w:val="00FC529F"/>
    <w:rsid w:val="00FC59A8"/>
    <w:rsid w:val="00FC6403"/>
    <w:rsid w:val="00FD4F45"/>
    <w:rsid w:val="00FE02CF"/>
    <w:rsid w:val="00FE4A18"/>
    <w:rsid w:val="00FE6AF6"/>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paragraph" w:styleId="Heading5">
    <w:name w:val="heading 5"/>
    <w:basedOn w:val="Normal"/>
    <w:next w:val="Normal"/>
    <w:link w:val="Heading5Char"/>
    <w:uiPriority w:val="9"/>
    <w:semiHidden/>
    <w:unhideWhenUsed/>
    <w:qFormat/>
    <w:rsid w:val="00AA2639"/>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 w:type="character" w:customStyle="1" w:styleId="Heading5Char">
    <w:name w:val="Heading 5 Char"/>
    <w:basedOn w:val="DefaultParagraphFont"/>
    <w:link w:val="Heading5"/>
    <w:uiPriority w:val="9"/>
    <w:semiHidden/>
    <w:rsid w:val="00AA2639"/>
    <w:rPr>
      <w:rFonts w:asciiTheme="majorHAnsi" w:eastAsiaTheme="majorEastAsia" w:hAnsiTheme="majorHAnsi" w:cstheme="majorBidi"/>
      <w:color w:val="2F5496" w:themeColor="accent1" w:themeShade="BF"/>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 w:id="195108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1174</Words>
  <Characters>6693</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7</cp:revision>
  <dcterms:created xsi:type="dcterms:W3CDTF">2023-05-17T14:05:00Z</dcterms:created>
  <dcterms:modified xsi:type="dcterms:W3CDTF">2024-10-28T14:20:00Z</dcterms:modified>
</cp:coreProperties>
</file>