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DB0FFB" w14:textId="77777777" w:rsidR="005E3C2F" w:rsidRPr="005E3C2F" w:rsidRDefault="005E3C2F" w:rsidP="005E3C2F">
      <w:pPr>
        <w:spacing w:after="0"/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 w:rsidRPr="005E3C2F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>A boa e velha lógica</w:t>
      </w:r>
    </w:p>
    <w:p w14:paraId="656D4977" w14:textId="77777777" w:rsidR="005E3C2F" w:rsidRDefault="005E3C2F" w:rsidP="0031543E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  <w:r w:rsidRPr="005E3C2F">
        <w:rPr>
          <w:rFonts w:asciiTheme="minorHAnsi" w:eastAsiaTheme="minorHAnsi" w:hAnsiTheme="minorHAnsi" w:cstheme="minorBidi"/>
          <w:b/>
          <w:i/>
          <w:lang w:eastAsia="en-US"/>
        </w:rPr>
        <w:t xml:space="preserve">Como a lógica é fundamental em processos negociais e de tomada de decisão </w:t>
      </w:r>
    </w:p>
    <w:p w14:paraId="0BC7897A" w14:textId="2CA8594F" w:rsidR="00444D61" w:rsidRDefault="00E626DA" w:rsidP="0031543E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  <w:r w:rsidRPr="00E626DA">
        <w:rPr>
          <w:rFonts w:asciiTheme="minorHAnsi" w:eastAsiaTheme="minorHAnsi" w:hAnsiTheme="minorHAnsi" w:cstheme="minorBidi"/>
          <w:b/>
          <w:i/>
          <w:lang w:eastAsia="en-US"/>
        </w:rPr>
        <w:t xml:space="preserve">*Carlos Heitor Campani, Ph.D. </w:t>
      </w:r>
    </w:p>
    <w:p w14:paraId="150D3EAE" w14:textId="77777777" w:rsidR="007D46A8" w:rsidRDefault="007D46A8" w:rsidP="0031543E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21F4B2EC" w14:textId="673A5B51" w:rsidR="005E3C2F" w:rsidRPr="005E3C2F" w:rsidRDefault="005E3C2F" w:rsidP="005E3C2F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5E3C2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Olá, pessoal! No 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texto</w:t>
      </w:r>
      <w:r w:rsidRPr="005E3C2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de hoje vamos falar de lógica? Lógico que sim!</w:t>
      </w:r>
    </w:p>
    <w:p w14:paraId="4380D5F6" w14:textId="77777777" w:rsidR="005E3C2F" w:rsidRPr="005E3C2F" w:rsidRDefault="005E3C2F" w:rsidP="005E3C2F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09D0A1F" w14:textId="77777777" w:rsidR="005E3C2F" w:rsidRPr="005E3C2F" w:rsidRDefault="005E3C2F" w:rsidP="005E3C2F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5E3C2F">
        <w:rPr>
          <w:rFonts w:asciiTheme="minorHAnsi" w:eastAsiaTheme="minorHAnsi" w:hAnsiTheme="minorHAnsi" w:cstheme="minorBidi"/>
          <w:color w:val="000000" w:themeColor="text1"/>
          <w:lang w:eastAsia="en-US"/>
        </w:rPr>
        <w:t>Uma tese corretamente argumentada é um ótimo caminho para você convencer outras pessoas tanto no seu dia a dia profissional como pessoal. E, se pararmos para pensar, o tempo todo precisamos argumentar por alguma coisa. Pode ser numa reunião de trabalho onde você enxerga uma solução para um problema e deseja que todos se convençam de que a sua ideia é boa. Ou pode ser numa negociação pessoal importante, tal como na compra de um carro ou de um apartamento, quando você precisa argumentar por um preço melhor.</w:t>
      </w:r>
    </w:p>
    <w:p w14:paraId="639A133D" w14:textId="77777777" w:rsidR="005E3C2F" w:rsidRPr="005E3C2F" w:rsidRDefault="005E3C2F" w:rsidP="005E3C2F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28E0EC0B" w14:textId="77777777" w:rsidR="005E3C2F" w:rsidRPr="005E3C2F" w:rsidRDefault="005E3C2F" w:rsidP="005E3C2F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5E3C2F">
        <w:rPr>
          <w:rFonts w:asciiTheme="minorHAnsi" w:eastAsiaTheme="minorHAnsi" w:hAnsiTheme="minorHAnsi" w:cstheme="minorBidi"/>
          <w:color w:val="000000" w:themeColor="text1"/>
          <w:lang w:eastAsia="en-US"/>
        </w:rPr>
        <w:t>Uma boa argumentação invariavelmente se baseia em premissas e em um desencadeamento lógico que leva a uma ou mais conclusões. Caso o desencadeamento lógico esteja correto, tudo se simplifica e resta discutir as premissas: se você concordar com elas, não haverá outra alternativa senão concordar com a(s) conclusão(</w:t>
      </w:r>
      <w:proofErr w:type="spellStart"/>
      <w:r w:rsidRPr="005E3C2F">
        <w:rPr>
          <w:rFonts w:asciiTheme="minorHAnsi" w:eastAsiaTheme="minorHAnsi" w:hAnsiTheme="minorHAnsi" w:cstheme="minorBidi"/>
          <w:color w:val="000000" w:themeColor="text1"/>
          <w:lang w:eastAsia="en-US"/>
        </w:rPr>
        <w:t>ões</w:t>
      </w:r>
      <w:proofErr w:type="spellEnd"/>
      <w:r w:rsidRPr="005E3C2F">
        <w:rPr>
          <w:rFonts w:asciiTheme="minorHAnsi" w:eastAsiaTheme="minorHAnsi" w:hAnsiTheme="minorHAnsi" w:cstheme="minorBidi"/>
          <w:color w:val="000000" w:themeColor="text1"/>
          <w:lang w:eastAsia="en-US"/>
        </w:rPr>
        <w:t>). É a tal da lógica matemática, que é precisa e indiscutível. Quer um exemplo? Se você nasceu no Rio de Janeiro, então você nasceu no Brasil. Parece óbvio, não? Lógico que sim!</w:t>
      </w:r>
    </w:p>
    <w:p w14:paraId="57CC3684" w14:textId="77777777" w:rsidR="005E3C2F" w:rsidRPr="005E3C2F" w:rsidRDefault="005E3C2F" w:rsidP="005E3C2F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50543B98" w14:textId="77777777" w:rsidR="005E3C2F" w:rsidRPr="005E3C2F" w:rsidRDefault="005E3C2F" w:rsidP="005E3C2F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5E3C2F">
        <w:rPr>
          <w:rFonts w:asciiTheme="minorHAnsi" w:eastAsiaTheme="minorHAnsi" w:hAnsiTheme="minorHAnsi" w:cstheme="minorBidi"/>
          <w:color w:val="000000" w:themeColor="text1"/>
          <w:lang w:eastAsia="en-US"/>
        </w:rPr>
        <w:t>A lógica torna as coisas óbvias exatamente como nesse simples exemplo. A premissa é que você tenha nascido no Rio de Janeiro. E a lógica se encarrega de concluir que você nasceu no Brasil porque o Rio de Janeiro fica no Brasil. Então, imagine que a conclusão de ter nascido no Brasil é importante para a tomada de decisão. O que devemos discutir e averiguar? Ora, como disse acima, a premissa! O foco passa a ser cristalino: saber se você realmente nasceu no Rio de Janeiro. Pois se você não nasceu no Rio de Janeiro, pode não ter nascido no Brasil e o argumento acima torna-se sem valor.</w:t>
      </w:r>
    </w:p>
    <w:p w14:paraId="4A7F27A9" w14:textId="77777777" w:rsidR="005E3C2F" w:rsidRPr="005E3C2F" w:rsidRDefault="005E3C2F" w:rsidP="005E3C2F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0B215863" w14:textId="77777777" w:rsidR="005E3C2F" w:rsidRPr="005E3C2F" w:rsidRDefault="005E3C2F" w:rsidP="005E3C2F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5E3C2F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>Esse tipo de argumentação é conhecido como a lógica do “se…então”. Parte-se de premissas e através de uma sequência encadeada de argumentos do tipo “se…então”, chega-se a conclusões. Aliás, a matemática tem um processo de demonstração conhecido como demonstração por indução que, em verdade, se baseia na argumentação “se…então”: prova-se que algo vale para n igual a 1. E depois prova-se que, se valer para qualquer número natural n, então, vale também para seu sucessor n + 1. Pronto, está provado que aquela proposição vale para todo e qualquer número natural a partir do 1.</w:t>
      </w:r>
    </w:p>
    <w:p w14:paraId="19488736" w14:textId="77777777" w:rsidR="005E3C2F" w:rsidRPr="005E3C2F" w:rsidRDefault="005E3C2F" w:rsidP="005E3C2F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0E77F3C5" w14:textId="77777777" w:rsidR="005E3C2F" w:rsidRPr="005E3C2F" w:rsidRDefault="005E3C2F" w:rsidP="005E3C2F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5E3C2F">
        <w:rPr>
          <w:rFonts w:asciiTheme="minorHAnsi" w:eastAsiaTheme="minorHAnsi" w:hAnsiTheme="minorHAnsi" w:cstheme="minorBidi"/>
          <w:color w:val="000000" w:themeColor="text1"/>
          <w:lang w:eastAsia="en-US"/>
        </w:rPr>
        <w:t>Há dois problemas clássicos que podem ocorrer com a argumentação do “se…então”: (i) um argumento válido, mas baseado em premissa(s) falsa(s) e (</w:t>
      </w:r>
      <w:proofErr w:type="spellStart"/>
      <w:r w:rsidRPr="005E3C2F">
        <w:rPr>
          <w:rFonts w:asciiTheme="minorHAnsi" w:eastAsiaTheme="minorHAnsi" w:hAnsiTheme="minorHAnsi" w:cstheme="minorBidi"/>
          <w:color w:val="000000" w:themeColor="text1"/>
          <w:lang w:eastAsia="en-US"/>
        </w:rPr>
        <w:t>ii</w:t>
      </w:r>
      <w:proofErr w:type="spellEnd"/>
      <w:r w:rsidRPr="005E3C2F">
        <w:rPr>
          <w:rFonts w:asciiTheme="minorHAnsi" w:eastAsiaTheme="minorHAnsi" w:hAnsiTheme="minorHAnsi" w:cstheme="minorBidi"/>
          <w:color w:val="000000" w:themeColor="text1"/>
          <w:lang w:eastAsia="en-US"/>
        </w:rPr>
        <w:t>) um argumento inválido. Um argumento pode ser verdadeiro e sua conclusão falsa exatamente porque a premissa é falsa. Exemplo: “se minha mãe fosse uma bicicleta, (então) eu andaria em cima dela”. Esse argumento é verdadeiro porque eu ando em cima da minha bicicleta. O ponto é que a premissa não é verdadeira (minha mãe não é uma bicicleta!) e, portanto, você não me verá andando em cima dela por aí. Mas, muitas vezes o pior caso mesmo é a utilização de um argumento inválido, como neste exemplo: “se um animal nada e vive na água, então ele é um peixe”. O argumento é inválido porque há muitos animais que nadam e vivem na água, mas não são peixes, tais como as baleias e os golfinhos.</w:t>
      </w:r>
    </w:p>
    <w:p w14:paraId="2ACF752E" w14:textId="77777777" w:rsidR="005E3C2F" w:rsidRPr="005E3C2F" w:rsidRDefault="005E3C2F" w:rsidP="005E3C2F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3CF2A6B" w14:textId="77777777" w:rsidR="005E3C2F" w:rsidRPr="005E3C2F" w:rsidRDefault="005E3C2F" w:rsidP="005E3C2F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5E3C2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Uma forma corriqueira de se ter um argumento inválido tem origem no perigo da inversão da lógica do “se…então” e, </w:t>
      </w:r>
      <w:proofErr w:type="gramStart"/>
      <w:r w:rsidRPr="005E3C2F">
        <w:rPr>
          <w:rFonts w:asciiTheme="minorHAnsi" w:eastAsiaTheme="minorHAnsi" w:hAnsiTheme="minorHAnsi" w:cstheme="minorBidi"/>
          <w:color w:val="000000" w:themeColor="text1"/>
          <w:lang w:eastAsia="en-US"/>
        </w:rPr>
        <w:t>pra</w:t>
      </w:r>
      <w:proofErr w:type="gramEnd"/>
      <w:r w:rsidRPr="005E3C2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ser sincero, vejo isso muitas vezes em situações cotidianas. Nem todo “se…então” pode ser invertido, tal como no exemplo original: se você nasceu no Brasil, (então) não necessariamente você nasceu no Rio de Janeiro. Em situações nas quais o “se…então” pode ser invertido, temos o que chamamos de a lógica do “se, e somente se”. Nesse caso, temos uma relação de definição onde a premissa pode ser definida pela conclusão e vice-versa, tal como no exemplo abaixo:</w:t>
      </w:r>
    </w:p>
    <w:p w14:paraId="6D9B3A5D" w14:textId="77777777" w:rsidR="005E3C2F" w:rsidRPr="005E3C2F" w:rsidRDefault="005E3C2F" w:rsidP="005E3C2F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71AE669" w14:textId="77777777" w:rsidR="005E3C2F" w:rsidRPr="005E3C2F" w:rsidRDefault="005E3C2F" w:rsidP="005E3C2F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5E3C2F">
        <w:rPr>
          <w:rFonts w:asciiTheme="minorHAnsi" w:eastAsiaTheme="minorHAnsi" w:hAnsiTheme="minorHAnsi" w:cstheme="minorBidi"/>
          <w:color w:val="000000" w:themeColor="text1"/>
          <w:lang w:eastAsia="en-US"/>
        </w:rPr>
        <w:t>“Se é um coco, então é o fruto do coqueiro”</w:t>
      </w:r>
    </w:p>
    <w:p w14:paraId="5E06483F" w14:textId="77777777" w:rsidR="005E3C2F" w:rsidRPr="005E3C2F" w:rsidRDefault="005E3C2F" w:rsidP="005E3C2F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5E3C2F">
        <w:rPr>
          <w:rFonts w:asciiTheme="minorHAnsi" w:eastAsiaTheme="minorHAnsi" w:hAnsiTheme="minorHAnsi" w:cstheme="minorBidi"/>
          <w:color w:val="000000" w:themeColor="text1"/>
          <w:lang w:eastAsia="en-US"/>
        </w:rPr>
        <w:t>“Se é o fruto do coqueiro, então é um coco”</w:t>
      </w:r>
    </w:p>
    <w:p w14:paraId="320E8DB3" w14:textId="77777777" w:rsidR="005E3C2F" w:rsidRPr="005E3C2F" w:rsidRDefault="005E3C2F" w:rsidP="005E3C2F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5E3C2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“É um coco se, e somente se, é o fruto do coqueiro” </w:t>
      </w:r>
    </w:p>
    <w:p w14:paraId="735EECAF" w14:textId="77777777" w:rsidR="005E3C2F" w:rsidRPr="005E3C2F" w:rsidRDefault="005E3C2F" w:rsidP="005E3C2F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5E3C2F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>ou ainda (porque a ordem é irrelevante nesse caso):</w:t>
      </w:r>
    </w:p>
    <w:p w14:paraId="1BAADB8E" w14:textId="77777777" w:rsidR="005E3C2F" w:rsidRPr="005E3C2F" w:rsidRDefault="005E3C2F" w:rsidP="005E3C2F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5E3C2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“É o fruto do coqueiro se, e somente se, é um coco” </w:t>
      </w:r>
    </w:p>
    <w:p w14:paraId="04B5924F" w14:textId="77777777" w:rsidR="005E3C2F" w:rsidRPr="005E3C2F" w:rsidRDefault="005E3C2F" w:rsidP="005E3C2F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4BA8B42" w14:textId="77777777" w:rsidR="005E3C2F" w:rsidRPr="005E3C2F" w:rsidRDefault="005E3C2F" w:rsidP="005E3C2F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5E3C2F">
        <w:rPr>
          <w:rFonts w:asciiTheme="minorHAnsi" w:eastAsiaTheme="minorHAnsi" w:hAnsiTheme="minorHAnsi" w:cstheme="minorBidi"/>
          <w:color w:val="000000" w:themeColor="text1"/>
          <w:lang w:eastAsia="en-US"/>
        </w:rPr>
        <w:t>Perceba que da relação “se…então” podendo ser invertida, nasce a relação “se, e somente se” que, por sua vez, define o coco como o único fruto do coqueiro (ou o fruto do coqueiro como sendo o coco). Mas na maioria das vezes, o “se…então” não poderá ser invertido, como em “se é uma vaca, então dá leite”, pois sabemos que “se dá leite, não necessariamente então é uma vaca”. Em consequência, não podemos ter a relação “dá leite se, e somente se é uma vaca” e assim não podemos simplesmente definir a vaca como o animal que dá leite. Seria impreciso já que outros animais também dão leite.</w:t>
      </w:r>
    </w:p>
    <w:p w14:paraId="437D4369" w14:textId="77777777" w:rsidR="005E3C2F" w:rsidRPr="005E3C2F" w:rsidRDefault="005E3C2F" w:rsidP="005E3C2F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378FE438" w14:textId="77777777" w:rsidR="005E3C2F" w:rsidRPr="005E3C2F" w:rsidRDefault="005E3C2F" w:rsidP="005E3C2F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5E3C2F">
        <w:rPr>
          <w:rFonts w:asciiTheme="minorHAnsi" w:eastAsiaTheme="minorHAnsi" w:hAnsiTheme="minorHAnsi" w:cstheme="minorBidi"/>
          <w:color w:val="000000" w:themeColor="text1"/>
          <w:lang w:eastAsia="en-US"/>
        </w:rPr>
        <w:t>Há dois bons exemplos estatísticos legais para compartilhar aqui. O primeiro diz respeito a variáveis que possuem correlação zero. Muitos concluem que elas são independentes e sem nenhuma relação, o que não é verdade porque a correlação mede tão somente o nível de relações lineares, ou seja, de primeiro grau. Por exemplo: se y = x</w:t>
      </w:r>
      <w:r w:rsidRPr="005E3C2F">
        <w:rPr>
          <w:rFonts w:asciiTheme="minorHAnsi" w:eastAsiaTheme="minorHAnsi" w:hAnsiTheme="minorHAnsi" w:cstheme="minorBidi"/>
          <w:color w:val="000000" w:themeColor="text1"/>
          <w:vertAlign w:val="superscript"/>
          <w:lang w:eastAsia="en-US"/>
        </w:rPr>
        <w:t>2</w:t>
      </w:r>
      <w:r w:rsidRPr="005E3C2F">
        <w:rPr>
          <w:rFonts w:asciiTheme="minorHAnsi" w:eastAsiaTheme="minorHAnsi" w:hAnsiTheme="minorHAnsi" w:cstheme="minorBidi"/>
          <w:color w:val="000000" w:themeColor="text1"/>
          <w:lang w:eastAsia="en-US"/>
        </w:rPr>
        <w:t>, a correlação é zero, porém as variáveis y e x são totalmente dependentes e interligadas. No cerne da questão, está uma inversão indevida da lógica “se…então”. O argumento válido diz que: “se duas variáveis são independentes, então, a correlação entre elas é zero”. O argumento inválido nasce da inversão indevida desse “se…então”, pois “se a correlação entre duas variáveis é nula, então, elas (NÃO NECESSARIAMENTE) são independentes”.</w:t>
      </w:r>
    </w:p>
    <w:p w14:paraId="2633005A" w14:textId="77777777" w:rsidR="005E3C2F" w:rsidRPr="005E3C2F" w:rsidRDefault="005E3C2F" w:rsidP="005E3C2F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0DA14587" w14:textId="77777777" w:rsidR="005E3C2F" w:rsidRPr="005E3C2F" w:rsidRDefault="005E3C2F" w:rsidP="005E3C2F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5E3C2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 outro exemplo clássico de equívoco estatístico nasce da relação de causa e efeito entre duas “coisas”, ou variáveis, em linguagem mais técnica. O argumento válido é: se duas variáveis têm relação de causa e efeito, então, algum modelo estatístico adequado (tal como uma regressão linear ou não linear) irá capturar essa relação de maneira estatisticamente significativa. Mas o inverso não é verdadeiro, ou seja, nem todo modelo estatisticamente significativo denota uma relação de causa e efeito! Para ilustrar esse equívoco, imagine que eu faça uma regressão linear do consumo de bebida alcoólica nas cidades do Brasil e o número de professores universitários em cada cidade. É extremamente provável que essa regressão será estatisticamente significativa, mas isso não implica dizer que uma variável causa a outra. Em </w:t>
      </w:r>
      <w:r w:rsidRPr="005E3C2F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>outras palavras, não podemos concluir que a culpa do alto consumo alcoólico é dos professores universitários, muito menos que para se tornar um professor universitário, é preciso beber muito! A relação estatisticamente significativa nasce do fato de ambas as variáveis serem positivamente correlacionadas com uma terceira não utilizada na regressão (a população da cidade), o que produz uma relação natural, porém sem causa-efeito entre elas.</w:t>
      </w:r>
    </w:p>
    <w:p w14:paraId="7EF514CB" w14:textId="77777777" w:rsidR="005E3C2F" w:rsidRPr="005E3C2F" w:rsidRDefault="005E3C2F" w:rsidP="005E3C2F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B2BBE43" w14:textId="77777777" w:rsidR="005E3C2F" w:rsidRPr="005E3C2F" w:rsidRDefault="005E3C2F" w:rsidP="005E3C2F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5E3C2F">
        <w:rPr>
          <w:rFonts w:asciiTheme="minorHAnsi" w:eastAsiaTheme="minorHAnsi" w:hAnsiTheme="minorHAnsi" w:cstheme="minorBidi"/>
          <w:color w:val="000000" w:themeColor="text1"/>
          <w:lang w:eastAsia="en-US"/>
        </w:rPr>
        <w:t>Ter uma boa lógica significa construir argumentos válidos e eficazes, sem cometer os equívocos destacados acima. A lógica facilita tudo, pois coloca o foco de discussões negociais e de tomada de decisão na discussão das premissas. A discussão não fica perdida e se torna objetiva e mais simples. Argumentos estapafúrdios perdem espaço. Já estive em discussões de tomada de decisão nas quais as pessoas envolvidas não possuíam, digamos, uma boa lógica. A consequência é um processo muito confuso no qual, na maioria das vezes, discute-se muito e ineficientemente, chegando a nenhuma decisão ou, o que pode ser pior, a decisões imprecisas e ineficazes. Sem falar na frustração que gera nos participantes…</w:t>
      </w:r>
    </w:p>
    <w:p w14:paraId="782ED665" w14:textId="77777777" w:rsidR="005E3C2F" w:rsidRPr="005E3C2F" w:rsidRDefault="005E3C2F" w:rsidP="005E3C2F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37E3DA87" w14:textId="77777777" w:rsidR="005E3C2F" w:rsidRPr="005E3C2F" w:rsidRDefault="005E3C2F" w:rsidP="005E3C2F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5E3C2F">
        <w:rPr>
          <w:rFonts w:asciiTheme="minorHAnsi" w:eastAsiaTheme="minorHAnsi" w:hAnsiTheme="minorHAnsi" w:cstheme="minorBidi"/>
          <w:color w:val="000000" w:themeColor="text1"/>
          <w:lang w:eastAsia="en-US"/>
        </w:rPr>
        <w:t>E você? Já se viu em reuniões de se sentir totalmente perdido(a), com discussões sem foco e que não permitem chegar a lugar algum? Pois é. Sou um ferrenho defensor da boa e velha lógica. Ela simplifica tudo. Afinal de contas, com lógica tudo fica lógico, não é mesmo?</w:t>
      </w:r>
    </w:p>
    <w:p w14:paraId="3B432E02" w14:textId="77777777" w:rsidR="005E3C2F" w:rsidRPr="005E3C2F" w:rsidRDefault="005E3C2F" w:rsidP="005E3C2F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B48C8B6" w14:textId="77777777" w:rsidR="005E3C2F" w:rsidRDefault="005E3C2F" w:rsidP="005E3C2F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5E3C2F">
        <w:rPr>
          <w:rFonts w:asciiTheme="minorHAnsi" w:eastAsiaTheme="minorHAnsi" w:hAnsiTheme="minorHAnsi" w:cstheme="minorBidi"/>
          <w:color w:val="000000" w:themeColor="text1"/>
          <w:lang w:eastAsia="en-US"/>
        </w:rPr>
        <w:t>Espero que tenham gostado! Se você desejar me conhecer melhor e todo o conteúdo que produzo, te convido a me seguir no Instagram @carlosheitorcampani, a acompanhar meu canal no Youtube e a conectar-se a mim no LinkedIn. Forte e respeitoso abraço a todos!</w:t>
      </w:r>
    </w:p>
    <w:p w14:paraId="6F47DE3C" w14:textId="77777777" w:rsidR="005E3C2F" w:rsidRPr="005E3C2F" w:rsidRDefault="005E3C2F" w:rsidP="005E3C2F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EC55CC6" w14:textId="77152AD7" w:rsidR="00BE797C" w:rsidRDefault="00A64B64" w:rsidP="00862BAF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  <w:r w:rsidRPr="005C7A11">
        <w:rPr>
          <w:rFonts w:asciiTheme="minorHAnsi" w:eastAsiaTheme="minorHAnsi" w:hAnsiTheme="minorHAnsi" w:cstheme="minorBidi"/>
          <w:b/>
          <w:i/>
          <w:lang w:eastAsia="en-US"/>
        </w:rPr>
        <w:t>* </w:t>
      </w:r>
      <w:r w:rsidR="00FA67FF" w:rsidRPr="00FA67FF">
        <w:rPr>
          <w:rFonts w:asciiTheme="minorHAnsi" w:eastAsiaTheme="minorHAnsi" w:hAnsiTheme="minorHAnsi" w:cstheme="minorBidi"/>
          <w:b/>
          <w:i/>
          <w:lang w:eastAsia="en-US"/>
        </w:rPr>
        <w:t xml:space="preserve">Carlos Heitor Campani é PhD em Finanças, Diretor Acadêmico da </w:t>
      </w:r>
      <w:proofErr w:type="spellStart"/>
      <w:r w:rsidR="00FA67FF" w:rsidRPr="00FA67FF">
        <w:rPr>
          <w:rFonts w:asciiTheme="minorHAnsi" w:eastAsiaTheme="minorHAnsi" w:hAnsiTheme="minorHAnsi" w:cstheme="minorBidi"/>
          <w:b/>
          <w:i/>
          <w:lang w:eastAsia="en-US"/>
        </w:rPr>
        <w:t>iluminus</w:t>
      </w:r>
      <w:proofErr w:type="spellEnd"/>
      <w:r w:rsidR="00FA67FF" w:rsidRPr="00FA67FF">
        <w:rPr>
          <w:rFonts w:asciiTheme="minorHAnsi" w:eastAsiaTheme="minorHAnsi" w:hAnsiTheme="minorHAnsi" w:cstheme="minorBidi"/>
          <w:b/>
          <w:i/>
          <w:lang w:eastAsia="en-US"/>
        </w:rPr>
        <w:t xml:space="preserve"> – Academia de Finanças e sócio fundador da CHC </w:t>
      </w:r>
      <w:proofErr w:type="spellStart"/>
      <w:r w:rsidR="00FA67FF" w:rsidRPr="00FA67FF">
        <w:rPr>
          <w:rFonts w:asciiTheme="minorHAnsi" w:eastAsiaTheme="minorHAnsi" w:hAnsiTheme="minorHAnsi" w:cstheme="minorBidi"/>
          <w:b/>
          <w:i/>
          <w:lang w:eastAsia="en-US"/>
        </w:rPr>
        <w:t>Finance</w:t>
      </w:r>
      <w:proofErr w:type="spellEnd"/>
      <w:r w:rsidR="00FA67FF" w:rsidRPr="00FA67FF">
        <w:rPr>
          <w:rFonts w:asciiTheme="minorHAnsi" w:eastAsiaTheme="minorHAnsi" w:hAnsiTheme="minorHAnsi" w:cstheme="minorBidi"/>
          <w:b/>
          <w:i/>
          <w:lang w:eastAsia="en-US"/>
        </w:rPr>
        <w:t xml:space="preserve">. Ele pode ser encontrado em </w:t>
      </w:r>
      <w:hyperlink r:id="rId8" w:history="1">
        <w:r w:rsidR="00FA67FF" w:rsidRPr="00FA67FF">
          <w:rPr>
            <w:rStyle w:val="Hyperlink"/>
            <w:rFonts w:asciiTheme="minorHAnsi" w:eastAsiaTheme="minorHAnsi" w:hAnsiTheme="minorHAnsi" w:cstheme="minorBidi"/>
            <w:b/>
            <w:i/>
            <w:lang w:eastAsia="en-US"/>
          </w:rPr>
          <w:t>www.carlosheitorcampani.com</w:t>
        </w:r>
      </w:hyperlink>
      <w:r w:rsidR="00FA67FF" w:rsidRPr="00FA67FF">
        <w:rPr>
          <w:rFonts w:asciiTheme="minorHAnsi" w:eastAsiaTheme="minorHAnsi" w:hAnsiTheme="minorHAnsi" w:cstheme="minorBidi"/>
          <w:b/>
          <w:i/>
          <w:lang w:eastAsia="en-US"/>
        </w:rPr>
        <w:t xml:space="preserve"> e nas redes sociais: @carlosheitorcampani.</w:t>
      </w:r>
    </w:p>
    <w:p w14:paraId="3B334A18" w14:textId="77777777" w:rsidR="00E50163" w:rsidRDefault="00E50163" w:rsidP="00862BAF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</w:p>
    <w:p w14:paraId="0547654D" w14:textId="77777777" w:rsidR="00E50163" w:rsidRPr="00E50163" w:rsidRDefault="00E50163" w:rsidP="00E50163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</w:p>
    <w:sectPr w:rsidR="00E50163" w:rsidRPr="00E50163" w:rsidSect="007A4C8A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8" w:right="1376" w:bottom="1418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A27E2D" w14:textId="77777777" w:rsidR="00466E39" w:rsidRDefault="00466E39" w:rsidP="004D2193">
      <w:r>
        <w:separator/>
      </w:r>
    </w:p>
  </w:endnote>
  <w:endnote w:type="continuationSeparator" w:id="0">
    <w:p w14:paraId="6E77C9E0" w14:textId="77777777" w:rsidR="00466E39" w:rsidRDefault="00466E39" w:rsidP="004D2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(Corpo)">
    <w:altName w:val="Calibri"/>
    <w:charset w:val="00"/>
    <w:family w:val="roman"/>
    <w:pitch w:val="default"/>
  </w:font>
  <w:font w:name="Times New Roman (Títulos CS)">
    <w:altName w:val="Times New Roman"/>
    <w:charset w:val="00"/>
    <w:family w:val="roman"/>
    <w:pitch w:val="default"/>
  </w:font>
  <w:font w:name="Bona Nova">
    <w:altName w:val="Calibri"/>
    <w:panose1 w:val="00000000000000000000"/>
    <w:charset w:val="00"/>
    <w:family w:val="auto"/>
    <w:pitch w:val="variable"/>
    <w:sig w:usb0="A0002AFF" w:usb1="C200E0FB" w:usb2="01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D02A63" w14:textId="2F641689" w:rsidR="00E010F7" w:rsidRDefault="00B21928" w:rsidP="004D2193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DC14456" wp14:editId="351B5E3D">
              <wp:simplePos x="0" y="0"/>
              <wp:positionH relativeFrom="margin">
                <wp:posOffset>1893570</wp:posOffset>
              </wp:positionH>
              <wp:positionV relativeFrom="paragraph">
                <wp:posOffset>355600</wp:posOffset>
              </wp:positionV>
              <wp:extent cx="1958196" cy="422694"/>
              <wp:effectExtent l="0" t="0" r="0" b="0"/>
              <wp:wrapNone/>
              <wp:docPr id="200009379" name="Caixa de Texto 2000093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8196" cy="42269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A35F5A" w14:textId="77777777" w:rsidR="00B21928" w:rsidRDefault="00B21928" w:rsidP="00B21928">
                          <w:pPr>
                            <w:pStyle w:val="NoSpacing"/>
                            <w:tabs>
                              <w:tab w:val="left" w:pos="567"/>
                            </w:tabs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chcfinance.com.br</w:t>
                          </w:r>
                        </w:p>
                        <w:p w14:paraId="4E8DC24E" w14:textId="77777777" w:rsidR="00B21928" w:rsidRPr="00FC6403" w:rsidRDefault="00B21928" w:rsidP="00B21928">
                          <w:pPr>
                            <w:pStyle w:val="NoSpacing"/>
                            <w:tabs>
                              <w:tab w:val="left" w:pos="567"/>
                            </w:tabs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contato@chcfinance.com.br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br/>
                          </w:r>
                          <w:hyperlink r:id="rId1" w:history="1">
                            <w:r w:rsidRPr="00183924">
                              <w:rPr>
                                <w:rStyle w:val="Hyperlink"/>
                                <w:rFonts w:ascii="Bona Nova" w:hAnsi="Bona Nova" w:cs="Bona Nova"/>
                              </w:rPr>
                              <w:t>contato@chcfinance.com.br</w:t>
                            </w:r>
                          </w:hyperlink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C14456" id="_x0000_t202" coordsize="21600,21600" o:spt="202" path="m,l,21600r21600,l21600,xe">
              <v:stroke joinstyle="miter"/>
              <v:path gradientshapeok="t" o:connecttype="rect"/>
            </v:shapetype>
            <v:shape id="Caixa de Texto 200009379" o:spid="_x0000_s1026" type="#_x0000_t202" style="position:absolute;left:0;text-align:left;margin-left:149.1pt;margin-top:28pt;width:154.2pt;height:33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" filled="f" stroked="f" strokeweight=".5pt">
              <v:textbox>
                <w:txbxContent>
                  <w:p w14:paraId="18A35F5A" w14:textId="77777777" w:rsidR="00B21928" w:rsidRDefault="00B21928" w:rsidP="00B21928">
                    <w:pPr>
                      <w:pStyle w:val="NoSpacing"/>
                      <w:tabs>
                        <w:tab w:val="left" w:pos="567"/>
                      </w:tabs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t>chcfinance.com.br</w:t>
                    </w:r>
                  </w:p>
                  <w:p w14:paraId="4E8DC24E" w14:textId="77777777" w:rsidR="00B21928" w:rsidRPr="00FC6403" w:rsidRDefault="00B21928" w:rsidP="00B21928">
                    <w:pPr>
                      <w:pStyle w:val="NoSpacing"/>
                      <w:tabs>
                        <w:tab w:val="left" w:pos="567"/>
                      </w:tabs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>
                      <w:rPr>
                        <w:rFonts w:ascii="Bona Nova" w:hAnsi="Bona Nova" w:cs="Bona Nova"/>
                        <w:color w:val="E7D188"/>
                      </w:rPr>
                      <w:t>contato@chcfinance.com.br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br/>
                    </w:r>
                    <w:hyperlink r:id="rId2" w:history="1">
                      <w:r w:rsidRPr="00183924">
                        <w:rPr>
                          <w:rStyle w:val="Hyperlink"/>
                          <w:rFonts w:ascii="Bona Nova" w:hAnsi="Bona Nova" w:cs="Bona Nova"/>
                        </w:rPr>
                        <w:t>contato@chcfinance.com.br</w:t>
                      </w:r>
                    </w:hyperlink>
                    <w:r>
                      <w:rPr>
                        <w:rFonts w:ascii="Bona Nova" w:hAnsi="Bona Nova" w:cs="Bona Nova"/>
                        <w:color w:val="E7D18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A1379A" w14:textId="4871BAA1" w:rsidR="00E010F7" w:rsidRDefault="00A3682D" w:rsidP="004D2193"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67AC6A1" wp14:editId="044E4063">
              <wp:simplePos x="0" y="0"/>
              <wp:positionH relativeFrom="margin">
                <wp:align>center</wp:align>
              </wp:positionH>
              <wp:positionV relativeFrom="paragraph">
                <wp:posOffset>415148</wp:posOffset>
              </wp:positionV>
              <wp:extent cx="1709391" cy="313898"/>
              <wp:effectExtent l="0" t="0" r="0" b="0"/>
              <wp:wrapNone/>
              <wp:docPr id="10" name="Caixa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9391" cy="3138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851B0D" w14:textId="7F429313" w:rsidR="0054452C" w:rsidRPr="00FC6403" w:rsidRDefault="0054452C" w:rsidP="0054452C">
                          <w:pPr>
                            <w:pStyle w:val="NoSpacing"/>
                            <w:spacing w:line="288" w:lineRule="auto"/>
                            <w:jc w:val="right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 w:rsidR="00A3682D">
                            <w:rPr>
                              <w:rFonts w:ascii="Bona Nova" w:hAnsi="Bona Nova" w:cs="Bona Nova"/>
                              <w:color w:val="E7D188"/>
                            </w:rPr>
                            <w:t>consultoriachc.com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7AC6A1" id="_x0000_t202" coordsize="21600,21600" o:spt="202" path="m,l,21600r21600,l21600,xe">
              <v:stroke joinstyle="miter"/>
              <v:path gradientshapeok="t" o:connecttype="rect"/>
            </v:shapetype>
            <v:shape id="Caixa de Texto 10" o:spid="_x0000_s1027" type="#_x0000_t202" style="position:absolute;left:0;text-align:left;margin-left:0;margin-top:32.7pt;width:134.6pt;height:24.7pt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" filled="f" stroked="f" strokeweight=".5pt">
              <v:textbox>
                <w:txbxContent>
                  <w:p w14:paraId="59851B0D" w14:textId="7F429313" w:rsidR="0054452C" w:rsidRPr="00FC6403" w:rsidRDefault="0054452C" w:rsidP="0054452C">
                    <w:pPr>
                      <w:pStyle w:val="NoSpacing"/>
                      <w:spacing w:line="288" w:lineRule="auto"/>
                      <w:jc w:val="right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 w:rsidR="00A3682D">
                      <w:rPr>
                        <w:rFonts w:ascii="Bona Nova" w:hAnsi="Bona Nova" w:cs="Bona Nova"/>
                        <w:color w:val="E7D188"/>
                      </w:rPr>
                      <w:t>consultoriachc.com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B3C2CE" w14:textId="77777777" w:rsidR="00466E39" w:rsidRDefault="00466E39" w:rsidP="004D2193">
      <w:r>
        <w:separator/>
      </w:r>
    </w:p>
  </w:footnote>
  <w:footnote w:type="continuationSeparator" w:id="0">
    <w:p w14:paraId="0153D5E7" w14:textId="77777777" w:rsidR="00466E39" w:rsidRDefault="00466E39" w:rsidP="004D21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75989150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8DFDC71" w14:textId="1A171BCC" w:rsidR="00866539" w:rsidRDefault="00866539" w:rsidP="0044428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A64B64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47CD561" w14:textId="763040BC" w:rsidR="00A756EC" w:rsidRDefault="00FA67FF" w:rsidP="00866539">
    <w:pPr>
      <w:pStyle w:val="Header"/>
      <w:ind w:right="360"/>
    </w:pPr>
    <w:r>
      <w:rPr>
        <w:noProof/>
      </w:rPr>
      <w:pict w14:anchorId="343052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2898" o:spid="_x0000_s1025" type="#_x0000_t75" alt="" style="position:absolute;left:0;text-align:left;margin-left:0;margin-top:0;width:707pt;height:1000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B4D939" w14:textId="21B19016" w:rsidR="00E010F7" w:rsidRDefault="00864354" w:rsidP="00866539">
    <w:pPr>
      <w:ind w:right="360"/>
    </w:pPr>
    <w:r w:rsidRPr="000C59A7">
      <w:rPr>
        <w:noProof/>
      </w:rPr>
      <w:drawing>
        <wp:anchor distT="0" distB="0" distL="114300" distR="114300" simplePos="0" relativeHeight="251659264" behindDoc="0" locked="0" layoutInCell="1" allowOverlap="1" wp14:anchorId="112EC54F" wp14:editId="05C7218A">
          <wp:simplePos x="0" y="0"/>
          <wp:positionH relativeFrom="margin">
            <wp:posOffset>2074220</wp:posOffset>
          </wp:positionH>
          <wp:positionV relativeFrom="paragraph">
            <wp:posOffset>-318135</wp:posOffset>
          </wp:positionV>
          <wp:extent cx="1781503" cy="413533"/>
          <wp:effectExtent l="0" t="0" r="0" b="5715"/>
          <wp:wrapNone/>
          <wp:docPr id="1230715678" name="Picture 11" descr="A black and yellow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937E2BD7-F64F-6F0C-D99E-DA5455BC565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 descr="A black and yellow logo&#10;&#10;Description automatically generated">
                    <a:extLst>
                      <a:ext uri="{FF2B5EF4-FFF2-40B4-BE49-F238E27FC236}">
                        <a16:creationId xmlns:a16="http://schemas.microsoft.com/office/drawing/2014/main" id="{937E2BD7-F64F-6F0C-D99E-DA5455BC565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1503" cy="4135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6979">
      <w:rPr>
        <w:noProof/>
      </w:rPr>
      <w:drawing>
        <wp:anchor distT="0" distB="0" distL="114300" distR="114300" simplePos="0" relativeHeight="251654144" behindDoc="1" locked="0" layoutInCell="1" allowOverlap="1" wp14:anchorId="2A059F36" wp14:editId="21020ADE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943850" cy="10767060"/>
          <wp:effectExtent l="0" t="0" r="0" b="0"/>
          <wp:wrapNone/>
          <wp:docPr id="95" name="Picture 95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943850" cy="10767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2A678" w14:textId="1483F81E" w:rsidR="004327E5" w:rsidRDefault="00BE797C">
    <w:pPr>
      <w:pStyle w:val="Header"/>
    </w:pPr>
    <w:r>
      <w:rPr>
        <w:noProof/>
      </w:rPr>
      <w:drawing>
        <wp:anchor distT="0" distB="0" distL="114300" distR="114300" simplePos="0" relativeHeight="251655168" behindDoc="1" locked="0" layoutInCell="1" allowOverlap="1" wp14:anchorId="4A69BE02" wp14:editId="25D25CE2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48773" cy="10783536"/>
          <wp:effectExtent l="0" t="0" r="0" b="0"/>
          <wp:wrapNone/>
          <wp:docPr id="96" name="Picture 96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548773" cy="107835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5AC9" w:rsidRPr="00D53617">
      <w:rPr>
        <w:noProof/>
      </w:rPr>
      <w:drawing>
        <wp:anchor distT="0" distB="0" distL="114300" distR="114300" simplePos="0" relativeHeight="251658240" behindDoc="0" locked="0" layoutInCell="1" allowOverlap="1" wp14:anchorId="44B6BEA2" wp14:editId="583C6BE9">
          <wp:simplePos x="0" y="0"/>
          <wp:positionH relativeFrom="column">
            <wp:posOffset>1250315</wp:posOffset>
          </wp:positionH>
          <wp:positionV relativeFrom="paragraph">
            <wp:posOffset>3896377</wp:posOffset>
          </wp:positionV>
          <wp:extent cx="4968110" cy="5181367"/>
          <wp:effectExtent l="0" t="0" r="4445" b="635"/>
          <wp:wrapNone/>
          <wp:docPr id="97" name="Pictur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/>
                </pic:nvPicPr>
                <pic:blipFill rotWithShape="1">
                  <a:blip r:embed="rId2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1"/>
                  <a:stretch/>
                </pic:blipFill>
                <pic:spPr>
                  <a:xfrm>
                    <a:off x="0" y="0"/>
                    <a:ext cx="4968110" cy="51813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36C8">
      <w:rPr>
        <w:noProof/>
      </w:rPr>
      <w:drawing>
        <wp:anchor distT="0" distB="0" distL="114300" distR="114300" simplePos="0" relativeHeight="251656192" behindDoc="0" locked="0" layoutInCell="1" allowOverlap="1" wp14:anchorId="30FD85B0" wp14:editId="4488C325">
          <wp:simplePos x="0" y="0"/>
          <wp:positionH relativeFrom="margin">
            <wp:align>center</wp:align>
          </wp:positionH>
          <wp:positionV relativeFrom="paragraph">
            <wp:posOffset>-327660</wp:posOffset>
          </wp:positionV>
          <wp:extent cx="3058510" cy="461957"/>
          <wp:effectExtent l="0" t="0" r="0" b="0"/>
          <wp:wrapNone/>
          <wp:docPr id="98" name="Picture 98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m 49" descr="Logo&#10;&#10;Description automatically generated with medium confidenc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574" b="36574"/>
                  <a:stretch>
                    <a:fillRect/>
                  </a:stretch>
                </pic:blipFill>
                <pic:spPr bwMode="auto">
                  <a:xfrm>
                    <a:off x="0" y="0"/>
                    <a:ext cx="3058510" cy="4619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EB21F1"/>
    <w:multiLevelType w:val="hybridMultilevel"/>
    <w:tmpl w:val="8D20909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F250A"/>
    <w:multiLevelType w:val="hybridMultilevel"/>
    <w:tmpl w:val="66BE0774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7143E9"/>
    <w:multiLevelType w:val="hybridMultilevel"/>
    <w:tmpl w:val="2BFAA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E8296C"/>
    <w:multiLevelType w:val="hybridMultilevel"/>
    <w:tmpl w:val="9D2E8CEA"/>
    <w:lvl w:ilvl="0" w:tplc="0416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4" w15:restartNumberingAfterBreak="0">
    <w:nsid w:val="24BD2189"/>
    <w:multiLevelType w:val="multilevel"/>
    <w:tmpl w:val="026E9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263E4E"/>
    <w:multiLevelType w:val="hybridMultilevel"/>
    <w:tmpl w:val="D46E04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B10A46"/>
    <w:multiLevelType w:val="hybridMultilevel"/>
    <w:tmpl w:val="B78880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F06F1D"/>
    <w:multiLevelType w:val="hybridMultilevel"/>
    <w:tmpl w:val="67FCA7F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C83195"/>
    <w:multiLevelType w:val="hybridMultilevel"/>
    <w:tmpl w:val="0A8E2C86"/>
    <w:lvl w:ilvl="0" w:tplc="86501EC6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E8437E"/>
    <w:multiLevelType w:val="hybridMultilevel"/>
    <w:tmpl w:val="01BA9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EC1870"/>
    <w:multiLevelType w:val="hybridMultilevel"/>
    <w:tmpl w:val="89449A9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15047B"/>
    <w:multiLevelType w:val="hybridMultilevel"/>
    <w:tmpl w:val="3E6061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233588"/>
    <w:multiLevelType w:val="hybridMultilevel"/>
    <w:tmpl w:val="B8482D52"/>
    <w:lvl w:ilvl="0" w:tplc="2F369CD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9803E6"/>
    <w:multiLevelType w:val="hybridMultilevel"/>
    <w:tmpl w:val="8258DAC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50588E"/>
    <w:multiLevelType w:val="hybridMultilevel"/>
    <w:tmpl w:val="9976C12C"/>
    <w:lvl w:ilvl="0" w:tplc="97F2C49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EB48E8"/>
    <w:multiLevelType w:val="hybridMultilevel"/>
    <w:tmpl w:val="E6E2EDA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2D7E79"/>
    <w:multiLevelType w:val="hybridMultilevel"/>
    <w:tmpl w:val="7FB81DA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A57A64"/>
    <w:multiLevelType w:val="multilevel"/>
    <w:tmpl w:val="2E78222C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FDC6B4D"/>
    <w:multiLevelType w:val="hybridMultilevel"/>
    <w:tmpl w:val="885A734C"/>
    <w:lvl w:ilvl="0" w:tplc="0416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0612100">
    <w:abstractNumId w:val="17"/>
  </w:num>
  <w:num w:numId="2" w16cid:durableId="584147039">
    <w:abstractNumId w:val="4"/>
  </w:num>
  <w:num w:numId="3" w16cid:durableId="1713310607">
    <w:abstractNumId w:val="3"/>
  </w:num>
  <w:num w:numId="4" w16cid:durableId="1120028956">
    <w:abstractNumId w:val="8"/>
  </w:num>
  <w:num w:numId="5" w16cid:durableId="756096207">
    <w:abstractNumId w:val="12"/>
  </w:num>
  <w:num w:numId="6" w16cid:durableId="1762288043">
    <w:abstractNumId w:val="5"/>
  </w:num>
  <w:num w:numId="7" w16cid:durableId="2006543480">
    <w:abstractNumId w:val="18"/>
  </w:num>
  <w:num w:numId="8" w16cid:durableId="554195949">
    <w:abstractNumId w:val="1"/>
  </w:num>
  <w:num w:numId="9" w16cid:durableId="1559320234">
    <w:abstractNumId w:val="0"/>
  </w:num>
  <w:num w:numId="10" w16cid:durableId="937253097">
    <w:abstractNumId w:val="9"/>
  </w:num>
  <w:num w:numId="11" w16cid:durableId="706836987">
    <w:abstractNumId w:val="2"/>
  </w:num>
  <w:num w:numId="12" w16cid:durableId="1820264157">
    <w:abstractNumId w:val="14"/>
  </w:num>
  <w:num w:numId="13" w16cid:durableId="147282701">
    <w:abstractNumId w:val="7"/>
  </w:num>
  <w:num w:numId="14" w16cid:durableId="1362515045">
    <w:abstractNumId w:val="10"/>
  </w:num>
  <w:num w:numId="15" w16cid:durableId="357001064">
    <w:abstractNumId w:val="16"/>
  </w:num>
  <w:num w:numId="16" w16cid:durableId="1109353731">
    <w:abstractNumId w:val="15"/>
  </w:num>
  <w:num w:numId="17" w16cid:durableId="1271621187">
    <w:abstractNumId w:val="11"/>
  </w:num>
  <w:num w:numId="18" w16cid:durableId="1576478889">
    <w:abstractNumId w:val="13"/>
  </w:num>
  <w:num w:numId="19" w16cid:durableId="158167059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1E2"/>
    <w:rsid w:val="00006C43"/>
    <w:rsid w:val="0005035F"/>
    <w:rsid w:val="00055DE0"/>
    <w:rsid w:val="000608DD"/>
    <w:rsid w:val="000710A7"/>
    <w:rsid w:val="000713F5"/>
    <w:rsid w:val="000724E9"/>
    <w:rsid w:val="00081A1F"/>
    <w:rsid w:val="000974EC"/>
    <w:rsid w:val="000A64F6"/>
    <w:rsid w:val="000C35AE"/>
    <w:rsid w:val="000C6C83"/>
    <w:rsid w:val="000D2394"/>
    <w:rsid w:val="000D2AC9"/>
    <w:rsid w:val="000D4DE4"/>
    <w:rsid w:val="000F12ED"/>
    <w:rsid w:val="000F13A5"/>
    <w:rsid w:val="000F4ABA"/>
    <w:rsid w:val="00110BC4"/>
    <w:rsid w:val="00124820"/>
    <w:rsid w:val="00133A93"/>
    <w:rsid w:val="00134137"/>
    <w:rsid w:val="00143F7C"/>
    <w:rsid w:val="00152BA1"/>
    <w:rsid w:val="0015735C"/>
    <w:rsid w:val="0016631D"/>
    <w:rsid w:val="00167D1C"/>
    <w:rsid w:val="00176CC2"/>
    <w:rsid w:val="00180F09"/>
    <w:rsid w:val="00182182"/>
    <w:rsid w:val="001854C8"/>
    <w:rsid w:val="00187431"/>
    <w:rsid w:val="001928E6"/>
    <w:rsid w:val="001962E8"/>
    <w:rsid w:val="001A2C53"/>
    <w:rsid w:val="001A5040"/>
    <w:rsid w:val="001A7D30"/>
    <w:rsid w:val="001B4BE7"/>
    <w:rsid w:val="001B593B"/>
    <w:rsid w:val="001E22FC"/>
    <w:rsid w:val="001F0256"/>
    <w:rsid w:val="001F0F36"/>
    <w:rsid w:val="001F4648"/>
    <w:rsid w:val="00204504"/>
    <w:rsid w:val="0021096B"/>
    <w:rsid w:val="002206C9"/>
    <w:rsid w:val="00223E4F"/>
    <w:rsid w:val="0023793F"/>
    <w:rsid w:val="00244BE5"/>
    <w:rsid w:val="00245E73"/>
    <w:rsid w:val="00246718"/>
    <w:rsid w:val="002539B1"/>
    <w:rsid w:val="0025521D"/>
    <w:rsid w:val="0027142F"/>
    <w:rsid w:val="0027328E"/>
    <w:rsid w:val="00294A05"/>
    <w:rsid w:val="002A443D"/>
    <w:rsid w:val="002A5951"/>
    <w:rsid w:val="002A7B47"/>
    <w:rsid w:val="002B227C"/>
    <w:rsid w:val="002C08A3"/>
    <w:rsid w:val="002C3239"/>
    <w:rsid w:val="002C580D"/>
    <w:rsid w:val="002C6A0E"/>
    <w:rsid w:val="002D2503"/>
    <w:rsid w:val="002E0C62"/>
    <w:rsid w:val="002E279F"/>
    <w:rsid w:val="002E3046"/>
    <w:rsid w:val="00302005"/>
    <w:rsid w:val="00305A52"/>
    <w:rsid w:val="0031272F"/>
    <w:rsid w:val="00313C18"/>
    <w:rsid w:val="0031543E"/>
    <w:rsid w:val="00315C75"/>
    <w:rsid w:val="003346F3"/>
    <w:rsid w:val="00340845"/>
    <w:rsid w:val="0034523C"/>
    <w:rsid w:val="0034637C"/>
    <w:rsid w:val="003468B1"/>
    <w:rsid w:val="003474DC"/>
    <w:rsid w:val="0035305A"/>
    <w:rsid w:val="00366A9B"/>
    <w:rsid w:val="00367C2B"/>
    <w:rsid w:val="003726D3"/>
    <w:rsid w:val="00383210"/>
    <w:rsid w:val="003864C9"/>
    <w:rsid w:val="00387087"/>
    <w:rsid w:val="00390B22"/>
    <w:rsid w:val="003A068C"/>
    <w:rsid w:val="003A651D"/>
    <w:rsid w:val="003B0E57"/>
    <w:rsid w:val="003B42F4"/>
    <w:rsid w:val="003B44C8"/>
    <w:rsid w:val="003B6073"/>
    <w:rsid w:val="003B6BFE"/>
    <w:rsid w:val="003C3CE3"/>
    <w:rsid w:val="003C4250"/>
    <w:rsid w:val="003E268C"/>
    <w:rsid w:val="003E2D0C"/>
    <w:rsid w:val="003E46B9"/>
    <w:rsid w:val="003E7587"/>
    <w:rsid w:val="003E7645"/>
    <w:rsid w:val="003E7DBC"/>
    <w:rsid w:val="004007F4"/>
    <w:rsid w:val="004017D3"/>
    <w:rsid w:val="00414903"/>
    <w:rsid w:val="004242CE"/>
    <w:rsid w:val="00424DA3"/>
    <w:rsid w:val="004327E5"/>
    <w:rsid w:val="00444D61"/>
    <w:rsid w:val="00447492"/>
    <w:rsid w:val="0045047D"/>
    <w:rsid w:val="004540B7"/>
    <w:rsid w:val="00465A38"/>
    <w:rsid w:val="00466E39"/>
    <w:rsid w:val="00470802"/>
    <w:rsid w:val="00472DBA"/>
    <w:rsid w:val="00475D27"/>
    <w:rsid w:val="00476656"/>
    <w:rsid w:val="0048151F"/>
    <w:rsid w:val="00486616"/>
    <w:rsid w:val="00497FC0"/>
    <w:rsid w:val="004C1E11"/>
    <w:rsid w:val="004D2193"/>
    <w:rsid w:val="004D3CE2"/>
    <w:rsid w:val="004E34F4"/>
    <w:rsid w:val="0050138C"/>
    <w:rsid w:val="0050382E"/>
    <w:rsid w:val="00525A1A"/>
    <w:rsid w:val="005266F1"/>
    <w:rsid w:val="00533009"/>
    <w:rsid w:val="005441D3"/>
    <w:rsid w:val="0054452C"/>
    <w:rsid w:val="00550038"/>
    <w:rsid w:val="0055139F"/>
    <w:rsid w:val="00553862"/>
    <w:rsid w:val="00555019"/>
    <w:rsid w:val="00562414"/>
    <w:rsid w:val="00563F7A"/>
    <w:rsid w:val="00575C4C"/>
    <w:rsid w:val="005767B1"/>
    <w:rsid w:val="005838F6"/>
    <w:rsid w:val="0058422E"/>
    <w:rsid w:val="0058659E"/>
    <w:rsid w:val="005900E1"/>
    <w:rsid w:val="005C7A11"/>
    <w:rsid w:val="005D5CB0"/>
    <w:rsid w:val="005E30EE"/>
    <w:rsid w:val="005E3C2F"/>
    <w:rsid w:val="005F63C2"/>
    <w:rsid w:val="00600FDA"/>
    <w:rsid w:val="00605765"/>
    <w:rsid w:val="00614BD3"/>
    <w:rsid w:val="0063017C"/>
    <w:rsid w:val="00637ACB"/>
    <w:rsid w:val="00651243"/>
    <w:rsid w:val="00652BF2"/>
    <w:rsid w:val="00671D0B"/>
    <w:rsid w:val="00686CCD"/>
    <w:rsid w:val="006A085B"/>
    <w:rsid w:val="006B328A"/>
    <w:rsid w:val="006B400D"/>
    <w:rsid w:val="006B4D62"/>
    <w:rsid w:val="006D154F"/>
    <w:rsid w:val="006D43A5"/>
    <w:rsid w:val="006D4DE9"/>
    <w:rsid w:val="006E4A58"/>
    <w:rsid w:val="006E64C6"/>
    <w:rsid w:val="006F38A0"/>
    <w:rsid w:val="00700B94"/>
    <w:rsid w:val="007234DF"/>
    <w:rsid w:val="00723B58"/>
    <w:rsid w:val="00730DA5"/>
    <w:rsid w:val="0073537C"/>
    <w:rsid w:val="00750D39"/>
    <w:rsid w:val="00752059"/>
    <w:rsid w:val="00752B4F"/>
    <w:rsid w:val="00754435"/>
    <w:rsid w:val="00757DFB"/>
    <w:rsid w:val="00765C50"/>
    <w:rsid w:val="00772DF1"/>
    <w:rsid w:val="00782DE9"/>
    <w:rsid w:val="00783126"/>
    <w:rsid w:val="00784537"/>
    <w:rsid w:val="007942F3"/>
    <w:rsid w:val="00795312"/>
    <w:rsid w:val="0079677D"/>
    <w:rsid w:val="007A344E"/>
    <w:rsid w:val="007A4C8A"/>
    <w:rsid w:val="007A5998"/>
    <w:rsid w:val="007A68E2"/>
    <w:rsid w:val="007A747D"/>
    <w:rsid w:val="007B2B89"/>
    <w:rsid w:val="007B2C3C"/>
    <w:rsid w:val="007B3840"/>
    <w:rsid w:val="007C4B0E"/>
    <w:rsid w:val="007D46A8"/>
    <w:rsid w:val="007D63FE"/>
    <w:rsid w:val="007E6C30"/>
    <w:rsid w:val="00801B7B"/>
    <w:rsid w:val="008020FB"/>
    <w:rsid w:val="00804AC7"/>
    <w:rsid w:val="008131C4"/>
    <w:rsid w:val="0081751D"/>
    <w:rsid w:val="00822E82"/>
    <w:rsid w:val="00824262"/>
    <w:rsid w:val="00827B27"/>
    <w:rsid w:val="00842BC9"/>
    <w:rsid w:val="0084376E"/>
    <w:rsid w:val="00843DEB"/>
    <w:rsid w:val="008442A1"/>
    <w:rsid w:val="00844C04"/>
    <w:rsid w:val="00850F4C"/>
    <w:rsid w:val="008615C3"/>
    <w:rsid w:val="00862BAF"/>
    <w:rsid w:val="00864354"/>
    <w:rsid w:val="00866539"/>
    <w:rsid w:val="00867233"/>
    <w:rsid w:val="00871D92"/>
    <w:rsid w:val="008806B3"/>
    <w:rsid w:val="00890A6C"/>
    <w:rsid w:val="008A007B"/>
    <w:rsid w:val="008A44DA"/>
    <w:rsid w:val="008C0387"/>
    <w:rsid w:val="008D4298"/>
    <w:rsid w:val="008D62E7"/>
    <w:rsid w:val="008D73E9"/>
    <w:rsid w:val="008E1B50"/>
    <w:rsid w:val="008F22F2"/>
    <w:rsid w:val="00903689"/>
    <w:rsid w:val="009041E2"/>
    <w:rsid w:val="00905371"/>
    <w:rsid w:val="00906FE1"/>
    <w:rsid w:val="009110B4"/>
    <w:rsid w:val="0091331F"/>
    <w:rsid w:val="0091571B"/>
    <w:rsid w:val="009171A8"/>
    <w:rsid w:val="00921B19"/>
    <w:rsid w:val="00930B67"/>
    <w:rsid w:val="00930F53"/>
    <w:rsid w:val="009406AD"/>
    <w:rsid w:val="0094116A"/>
    <w:rsid w:val="00951B9F"/>
    <w:rsid w:val="00960212"/>
    <w:rsid w:val="00962BC9"/>
    <w:rsid w:val="00963C2E"/>
    <w:rsid w:val="009709BD"/>
    <w:rsid w:val="00972FA2"/>
    <w:rsid w:val="00974C35"/>
    <w:rsid w:val="00981E81"/>
    <w:rsid w:val="0098706C"/>
    <w:rsid w:val="009D17A8"/>
    <w:rsid w:val="009D2E35"/>
    <w:rsid w:val="009D4FC5"/>
    <w:rsid w:val="009E1C42"/>
    <w:rsid w:val="009E6D4D"/>
    <w:rsid w:val="009F020F"/>
    <w:rsid w:val="009F219B"/>
    <w:rsid w:val="009F24E1"/>
    <w:rsid w:val="009F57BE"/>
    <w:rsid w:val="00A012E3"/>
    <w:rsid w:val="00A03CF9"/>
    <w:rsid w:val="00A14C27"/>
    <w:rsid w:val="00A3393B"/>
    <w:rsid w:val="00A366B4"/>
    <w:rsid w:val="00A3682D"/>
    <w:rsid w:val="00A4666F"/>
    <w:rsid w:val="00A46CEF"/>
    <w:rsid w:val="00A55078"/>
    <w:rsid w:val="00A64B64"/>
    <w:rsid w:val="00A6715F"/>
    <w:rsid w:val="00A756EC"/>
    <w:rsid w:val="00A75AC9"/>
    <w:rsid w:val="00A75E78"/>
    <w:rsid w:val="00A75EE9"/>
    <w:rsid w:val="00A77D06"/>
    <w:rsid w:val="00A86867"/>
    <w:rsid w:val="00A901A2"/>
    <w:rsid w:val="00AA0FE9"/>
    <w:rsid w:val="00AA2639"/>
    <w:rsid w:val="00AA2BDE"/>
    <w:rsid w:val="00AA3323"/>
    <w:rsid w:val="00AB7AA7"/>
    <w:rsid w:val="00AC3F12"/>
    <w:rsid w:val="00AC5FD5"/>
    <w:rsid w:val="00AC70C9"/>
    <w:rsid w:val="00AD49EC"/>
    <w:rsid w:val="00AD6754"/>
    <w:rsid w:val="00AE6BE5"/>
    <w:rsid w:val="00AF75BD"/>
    <w:rsid w:val="00B10BBF"/>
    <w:rsid w:val="00B11584"/>
    <w:rsid w:val="00B16082"/>
    <w:rsid w:val="00B21928"/>
    <w:rsid w:val="00B227D3"/>
    <w:rsid w:val="00B233E6"/>
    <w:rsid w:val="00B33308"/>
    <w:rsid w:val="00B376C8"/>
    <w:rsid w:val="00B53728"/>
    <w:rsid w:val="00B549C4"/>
    <w:rsid w:val="00B62149"/>
    <w:rsid w:val="00B62C1A"/>
    <w:rsid w:val="00B669CA"/>
    <w:rsid w:val="00B956B4"/>
    <w:rsid w:val="00BA1F22"/>
    <w:rsid w:val="00BA30AF"/>
    <w:rsid w:val="00BA5949"/>
    <w:rsid w:val="00BC1F72"/>
    <w:rsid w:val="00BC1FF0"/>
    <w:rsid w:val="00BD2CFE"/>
    <w:rsid w:val="00BE47C2"/>
    <w:rsid w:val="00BE797C"/>
    <w:rsid w:val="00BF2126"/>
    <w:rsid w:val="00BF5584"/>
    <w:rsid w:val="00BF5CE2"/>
    <w:rsid w:val="00C01DE4"/>
    <w:rsid w:val="00C036C8"/>
    <w:rsid w:val="00C03AEF"/>
    <w:rsid w:val="00C04B9B"/>
    <w:rsid w:val="00C06242"/>
    <w:rsid w:val="00C10D67"/>
    <w:rsid w:val="00C244DA"/>
    <w:rsid w:val="00C25F4C"/>
    <w:rsid w:val="00C33BA9"/>
    <w:rsid w:val="00C47CB9"/>
    <w:rsid w:val="00C51539"/>
    <w:rsid w:val="00C5325D"/>
    <w:rsid w:val="00C64BFC"/>
    <w:rsid w:val="00C66951"/>
    <w:rsid w:val="00C828E6"/>
    <w:rsid w:val="00C838E4"/>
    <w:rsid w:val="00C947F8"/>
    <w:rsid w:val="00C954E8"/>
    <w:rsid w:val="00C96979"/>
    <w:rsid w:val="00CB312F"/>
    <w:rsid w:val="00CD68F7"/>
    <w:rsid w:val="00CE11C8"/>
    <w:rsid w:val="00CE42C1"/>
    <w:rsid w:val="00CE447D"/>
    <w:rsid w:val="00CE5523"/>
    <w:rsid w:val="00CE5792"/>
    <w:rsid w:val="00CE5A87"/>
    <w:rsid w:val="00CF7F57"/>
    <w:rsid w:val="00D00AD4"/>
    <w:rsid w:val="00D065FA"/>
    <w:rsid w:val="00D103A0"/>
    <w:rsid w:val="00D121F2"/>
    <w:rsid w:val="00D23538"/>
    <w:rsid w:val="00D30957"/>
    <w:rsid w:val="00D372CC"/>
    <w:rsid w:val="00D4372D"/>
    <w:rsid w:val="00D500E0"/>
    <w:rsid w:val="00D50FB8"/>
    <w:rsid w:val="00D53617"/>
    <w:rsid w:val="00D64B8C"/>
    <w:rsid w:val="00D66D87"/>
    <w:rsid w:val="00D67F9C"/>
    <w:rsid w:val="00D750F7"/>
    <w:rsid w:val="00D75397"/>
    <w:rsid w:val="00D84797"/>
    <w:rsid w:val="00D90D14"/>
    <w:rsid w:val="00D9343C"/>
    <w:rsid w:val="00D95CFC"/>
    <w:rsid w:val="00D97346"/>
    <w:rsid w:val="00DA2777"/>
    <w:rsid w:val="00DA45AB"/>
    <w:rsid w:val="00DB6548"/>
    <w:rsid w:val="00DB7004"/>
    <w:rsid w:val="00DC54A2"/>
    <w:rsid w:val="00DC6185"/>
    <w:rsid w:val="00DD31AB"/>
    <w:rsid w:val="00DD4FCF"/>
    <w:rsid w:val="00DE68FA"/>
    <w:rsid w:val="00DF49AB"/>
    <w:rsid w:val="00DF5586"/>
    <w:rsid w:val="00E010F7"/>
    <w:rsid w:val="00E100FD"/>
    <w:rsid w:val="00E14BBA"/>
    <w:rsid w:val="00E23538"/>
    <w:rsid w:val="00E2409E"/>
    <w:rsid w:val="00E24CE6"/>
    <w:rsid w:val="00E33388"/>
    <w:rsid w:val="00E346BA"/>
    <w:rsid w:val="00E40ABD"/>
    <w:rsid w:val="00E440A0"/>
    <w:rsid w:val="00E4535C"/>
    <w:rsid w:val="00E50163"/>
    <w:rsid w:val="00E50E75"/>
    <w:rsid w:val="00E51063"/>
    <w:rsid w:val="00E53599"/>
    <w:rsid w:val="00E576B0"/>
    <w:rsid w:val="00E626DA"/>
    <w:rsid w:val="00E63FE7"/>
    <w:rsid w:val="00E64F87"/>
    <w:rsid w:val="00E66A54"/>
    <w:rsid w:val="00E73CDB"/>
    <w:rsid w:val="00E74883"/>
    <w:rsid w:val="00E75FDE"/>
    <w:rsid w:val="00E92382"/>
    <w:rsid w:val="00EA305C"/>
    <w:rsid w:val="00EB300B"/>
    <w:rsid w:val="00EB3977"/>
    <w:rsid w:val="00EC6EA2"/>
    <w:rsid w:val="00EC77B9"/>
    <w:rsid w:val="00ED2A53"/>
    <w:rsid w:val="00ED6DB4"/>
    <w:rsid w:val="00EE190A"/>
    <w:rsid w:val="00EF33A0"/>
    <w:rsid w:val="00EF7562"/>
    <w:rsid w:val="00F01805"/>
    <w:rsid w:val="00F01A5A"/>
    <w:rsid w:val="00F20E41"/>
    <w:rsid w:val="00F21524"/>
    <w:rsid w:val="00F26143"/>
    <w:rsid w:val="00F261B1"/>
    <w:rsid w:val="00F26376"/>
    <w:rsid w:val="00F26DD1"/>
    <w:rsid w:val="00F317A8"/>
    <w:rsid w:val="00F34DB4"/>
    <w:rsid w:val="00F40EFF"/>
    <w:rsid w:val="00F42CE1"/>
    <w:rsid w:val="00F47CC9"/>
    <w:rsid w:val="00F61614"/>
    <w:rsid w:val="00F74D56"/>
    <w:rsid w:val="00FA67FF"/>
    <w:rsid w:val="00FB77B4"/>
    <w:rsid w:val="00FC529F"/>
    <w:rsid w:val="00FC59A8"/>
    <w:rsid w:val="00FC6403"/>
    <w:rsid w:val="00FD4F45"/>
    <w:rsid w:val="00FE02CF"/>
    <w:rsid w:val="00FE4A18"/>
    <w:rsid w:val="00FE6AF6"/>
    <w:rsid w:val="00FF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2DE490"/>
  <w15:chartTrackingRefBased/>
  <w15:docId w15:val="{3EDC6910-A352-2F41-B1A7-9CC34E56A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F4C"/>
    <w:pPr>
      <w:spacing w:before="120" w:after="120" w:line="360" w:lineRule="auto"/>
      <w:ind w:left="357"/>
      <w:jc w:val="both"/>
    </w:pPr>
    <w:rPr>
      <w:rFonts w:ascii="Arial" w:eastAsia="Times New Roman" w:hAnsi="Arial" w:cs="Calibri (Corpo)"/>
      <w:lang w:eastAsia="pt-BR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5C75"/>
    <w:pPr>
      <w:keepNext/>
      <w:keepLines/>
      <w:numPr>
        <w:numId w:val="1"/>
      </w:numPr>
      <w:spacing w:before="240" w:line="240" w:lineRule="auto"/>
      <w:contextualSpacing/>
      <w:jc w:val="left"/>
      <w:outlineLvl w:val="0"/>
    </w:pPr>
    <w:rPr>
      <w:rFonts w:eastAsiaTheme="majorEastAsia" w:cs="Times New Roman (Títulos CS)"/>
      <w:b/>
      <w:caps/>
      <w:color w:val="2F5496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726D3"/>
    <w:pPr>
      <w:numPr>
        <w:ilvl w:val="1"/>
      </w:numPr>
      <w:spacing w:before="40" w:after="0"/>
      <w:ind w:left="1140"/>
      <w:outlineLvl w:val="1"/>
    </w:pPr>
    <w:rPr>
      <w:rFonts w:cs="Bona Nova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15C75"/>
    <w:pPr>
      <w:numPr>
        <w:ilvl w:val="2"/>
      </w:numPr>
      <w:ind w:left="1728"/>
      <w:outlineLvl w:val="2"/>
    </w:pPr>
    <w:rPr>
      <w:rFonts w:cstheme="minorHAnsi"/>
      <w:b w:val="0"/>
      <w:b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263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41E2"/>
  </w:style>
  <w:style w:type="paragraph" w:styleId="Footer">
    <w:name w:val="footer"/>
    <w:basedOn w:val="Normal"/>
    <w:link w:val="Foot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1E2"/>
  </w:style>
  <w:style w:type="paragraph" w:styleId="NoSpacing">
    <w:name w:val="No Spacing"/>
    <w:uiPriority w:val="1"/>
    <w:qFormat/>
    <w:rsid w:val="00E010F7"/>
    <w:rPr>
      <w:rFonts w:eastAsiaTheme="minorEastAsia"/>
      <w:sz w:val="22"/>
      <w:szCs w:val="22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315C75"/>
    <w:rPr>
      <w:rFonts w:ascii="Arial" w:eastAsiaTheme="majorEastAsia" w:hAnsi="Arial" w:cs="Times New Roman (Títulos CS)"/>
      <w:b/>
      <w:caps/>
      <w:color w:val="2F5496" w:themeColor="accent1" w:themeShade="BF"/>
      <w:sz w:val="32"/>
      <w:szCs w:val="32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F317A8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4D219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726D3"/>
    <w:rPr>
      <w:rFonts w:ascii="Bona Nova" w:eastAsiaTheme="majorEastAsia" w:hAnsi="Bona Nova" w:cs="Bona Nova"/>
      <w:b/>
      <w:caps/>
      <w:color w:val="2F5496" w:themeColor="accent1" w:themeShade="BF"/>
      <w:sz w:val="26"/>
      <w:szCs w:val="26"/>
      <w:lang w:eastAsia="pt-BR"/>
    </w:rPr>
  </w:style>
  <w:style w:type="character" w:customStyle="1" w:styleId="Heading3Char">
    <w:name w:val="Heading 3 Char"/>
    <w:basedOn w:val="DefaultParagraphFont"/>
    <w:link w:val="Heading3"/>
    <w:uiPriority w:val="9"/>
    <w:rsid w:val="00315C75"/>
    <w:rPr>
      <w:rFonts w:ascii="Arial" w:eastAsiaTheme="majorEastAsia" w:hAnsi="Arial" w:cstheme="minorHAnsi"/>
      <w:bCs/>
      <w:caps/>
      <w:color w:val="2F5496" w:themeColor="accent1" w:themeShade="BF"/>
      <w:sz w:val="26"/>
      <w:szCs w:val="26"/>
      <w:lang w:eastAsia="pt-BR"/>
    </w:rPr>
  </w:style>
  <w:style w:type="character" w:styleId="Hyperlink">
    <w:name w:val="Hyperlink"/>
    <w:basedOn w:val="DefaultParagraphFont"/>
    <w:uiPriority w:val="99"/>
    <w:unhideWhenUsed/>
    <w:rsid w:val="001F02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0256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866539"/>
  </w:style>
  <w:style w:type="character" w:styleId="FollowedHyperlink">
    <w:name w:val="FollowedHyperlink"/>
    <w:basedOn w:val="DefaultParagraphFont"/>
    <w:uiPriority w:val="99"/>
    <w:semiHidden/>
    <w:unhideWhenUsed/>
    <w:rsid w:val="000710A7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2639"/>
    <w:rPr>
      <w:rFonts w:asciiTheme="majorHAnsi" w:eastAsiaTheme="majorEastAsia" w:hAnsiTheme="majorHAnsi" w:cstheme="majorBidi"/>
      <w:color w:val="2F5496" w:themeColor="accent1" w:themeShade="BF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4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1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9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99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2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2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3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43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6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16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8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46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01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02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9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16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4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8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rlosheitorcampani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to@chcfinance.com.br" TargetMode="External"/><Relationship Id="rId1" Type="http://schemas.openxmlformats.org/officeDocument/2006/relationships/hyperlink" Target="mailto:contato@chcfinance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00318B-902E-EA45-A367-C831F64E1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1220</Words>
  <Characters>6954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Heitor Campani</dc:creator>
  <cp:keywords/>
  <dc:description/>
  <cp:lastModifiedBy>Carlos Heitor Campani CHC</cp:lastModifiedBy>
  <cp:revision>6</cp:revision>
  <dcterms:created xsi:type="dcterms:W3CDTF">2023-05-22T15:10:00Z</dcterms:created>
  <dcterms:modified xsi:type="dcterms:W3CDTF">2024-10-28T15:24:00Z</dcterms:modified>
</cp:coreProperties>
</file>