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C4A1B" w14:textId="6C1515A4" w:rsidR="005C59B4" w:rsidRPr="003F50F3" w:rsidRDefault="006E35C8" w:rsidP="00803451">
      <w:pPr>
        <w:spacing w:after="0"/>
        <w:ind w:left="360"/>
        <w:rPr>
          <w:rFonts w:ascii="Calibri Light" w:eastAsiaTheme="minorHAnsi" w:hAnsi="Calibri Light" w:cs="Times New Roman"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O que é </w:t>
      </w:r>
      <w:r w:rsidR="005C59B4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Máximo </w:t>
      </w:r>
      <w:proofErr w:type="spellStart"/>
      <w:r w:rsidR="005C59B4">
        <w:rPr>
          <w:rFonts w:ascii="Calibri Light" w:hAnsi="Calibri Light" w:cs="Times New Roman"/>
          <w:color w:val="2E74B5"/>
          <w:sz w:val="32"/>
          <w:szCs w:val="32"/>
          <w:lang w:eastAsia="en-US"/>
        </w:rPr>
        <w:t>Drawdown</w:t>
      </w:r>
      <w:proofErr w:type="spellEnd"/>
      <w:r w:rsidR="005C59B4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(MDD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) e como utilizá-lo em </w:t>
      </w:r>
      <w:r w:rsidR="00B67C7C">
        <w:rPr>
          <w:rFonts w:ascii="Calibri Light" w:hAnsi="Calibri Light" w:cs="Times New Roman"/>
          <w:color w:val="2E74B5"/>
          <w:sz w:val="32"/>
          <w:szCs w:val="32"/>
          <w:lang w:eastAsia="en-US"/>
        </w:rPr>
        <w:t>suas análises</w:t>
      </w:r>
      <w:r w:rsidR="001B4383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de investimento</w:t>
      </w:r>
    </w:p>
    <w:p w14:paraId="6F13A34E" w14:textId="77777777" w:rsidR="005C59B4" w:rsidRPr="002F6A38" w:rsidRDefault="005C59B4" w:rsidP="005C59B4">
      <w:pPr>
        <w:spacing w:after="0"/>
        <w:ind w:left="360"/>
        <w:rPr>
          <w:rFonts w:ascii="Calibri" w:eastAsiaTheme="minorHAnsi" w:hAnsi="Calibri" w:cs="Calibri"/>
          <w:b/>
          <w:i/>
          <w:lang w:eastAsia="en-US"/>
        </w:rPr>
      </w:pPr>
      <w:r w:rsidRPr="002F6A38">
        <w:rPr>
          <w:rFonts w:ascii="Calibri" w:eastAsiaTheme="minorHAnsi" w:hAnsi="Calibri" w:cs="Calibri"/>
          <w:b/>
          <w:i/>
          <w:lang w:eastAsia="en-US"/>
        </w:rPr>
        <w:t>*Carlos Heitor Campani, Ph.D.</w:t>
      </w:r>
    </w:p>
    <w:p w14:paraId="5F6CDBB3" w14:textId="77777777" w:rsidR="005C59B4" w:rsidRPr="002F6A38" w:rsidRDefault="005C59B4" w:rsidP="005C59B4">
      <w:pPr>
        <w:spacing w:after="0"/>
        <w:rPr>
          <w:rFonts w:ascii="Calibri" w:eastAsiaTheme="minorHAnsi" w:hAnsi="Calibri" w:cs="Calibri"/>
          <w:b/>
          <w:bCs/>
          <w:color w:val="000000" w:themeColor="text1"/>
          <w:lang w:eastAsia="en-US"/>
        </w:rPr>
      </w:pPr>
    </w:p>
    <w:p w14:paraId="6622A66F" w14:textId="0C720A73" w:rsidR="005C59B4" w:rsidRPr="002F6A38" w:rsidRDefault="005C59B4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Olá, pessoal. Hoje quero apresentar a vocês não apenas o conceito, mas também dados e análises sobre um indicador de risco bastante utilizado no mercado financeiro, o MDD – Máximo </w:t>
      </w:r>
      <w:proofErr w:type="spellStart"/>
      <w:r w:rsidRPr="002F6A38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. </w:t>
      </w:r>
    </w:p>
    <w:p w14:paraId="0932906B" w14:textId="77777777" w:rsidR="002E4888" w:rsidRPr="002F6A38" w:rsidRDefault="002E4888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7E972D6D" w14:textId="6450615B" w:rsidR="002E4888" w:rsidRPr="00B30492" w:rsidRDefault="00CF084B" w:rsidP="005C59B4">
      <w:pPr>
        <w:spacing w:after="0"/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</w:pPr>
      <w:r w:rsidRPr="00B30492"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  <w:t xml:space="preserve">O </w:t>
      </w:r>
      <w:r w:rsidR="002E4888" w:rsidRPr="00B30492"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  <w:t>Conceito</w:t>
      </w:r>
      <w:r w:rsidRPr="00B30492"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  <w:t xml:space="preserve"> de Máximo Drawdown (MDD)</w:t>
      </w:r>
    </w:p>
    <w:p w14:paraId="424371AC" w14:textId="19E8CC0B" w:rsidR="00833E74" w:rsidRPr="002F6A38" w:rsidRDefault="00833E74" w:rsidP="002E4888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O Máximo </w:t>
      </w:r>
      <w:proofErr w:type="spellStart"/>
      <w:r w:rsidRPr="002F6A38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 é uma métrica de risco que </w:t>
      </w:r>
      <w:r w:rsidR="00EE5E83">
        <w:rPr>
          <w:rFonts w:ascii="Calibri" w:eastAsiaTheme="minorHAnsi" w:hAnsi="Calibri" w:cs="Calibri"/>
          <w:color w:val="000000" w:themeColor="text1"/>
          <w:lang w:eastAsia="en-US"/>
        </w:rPr>
        <w:t>calcula</w:t>
      </w:r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 a maior queda de um pico a um vale em um </w:t>
      </w:r>
      <w:r w:rsidR="00EE5E83">
        <w:rPr>
          <w:rFonts w:ascii="Calibri" w:eastAsiaTheme="minorHAnsi" w:hAnsi="Calibri" w:cs="Calibri"/>
          <w:color w:val="000000" w:themeColor="text1"/>
          <w:lang w:eastAsia="en-US"/>
        </w:rPr>
        <w:t xml:space="preserve">ativo ou </w:t>
      </w:r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portfólio de investimentos, antes de um novo pico ser alcançado. Essa medida é frequentemente expressa como uma porcentagem e pode ser utilizada para avaliar a maior perda potencial </w:t>
      </w:r>
      <w:r w:rsidR="00987091">
        <w:rPr>
          <w:rFonts w:ascii="Calibri" w:eastAsiaTheme="minorHAnsi" w:hAnsi="Calibri" w:cs="Calibri"/>
          <w:color w:val="000000" w:themeColor="text1"/>
          <w:lang w:eastAsia="en-US"/>
        </w:rPr>
        <w:t xml:space="preserve">ao longo do tempo </w:t>
      </w:r>
      <w:r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que um investidor poderia enfrentar </w:t>
      </w:r>
      <w:r w:rsidR="00EE5E83">
        <w:rPr>
          <w:rFonts w:ascii="Calibri" w:eastAsiaTheme="minorHAnsi" w:hAnsi="Calibri" w:cs="Calibri"/>
          <w:color w:val="000000" w:themeColor="text1"/>
          <w:lang w:eastAsia="en-US"/>
        </w:rPr>
        <w:t xml:space="preserve">com um ativo ou </w:t>
      </w:r>
      <w:r w:rsidRPr="002F6A38">
        <w:rPr>
          <w:rFonts w:ascii="Calibri" w:eastAsiaTheme="minorHAnsi" w:hAnsi="Calibri" w:cs="Calibri"/>
          <w:color w:val="000000" w:themeColor="text1"/>
          <w:lang w:eastAsia="en-US"/>
        </w:rPr>
        <w:t>em uma determinada estratégia.</w:t>
      </w:r>
      <w:r w:rsidR="00011277">
        <w:rPr>
          <w:rFonts w:ascii="Calibri" w:eastAsiaTheme="minorHAnsi" w:hAnsi="Calibri" w:cs="Calibri"/>
          <w:color w:val="000000" w:themeColor="text1"/>
          <w:lang w:eastAsia="en-US"/>
        </w:rPr>
        <w:t xml:space="preserve"> Por exemplo, </w:t>
      </w:r>
      <w:r w:rsidR="0082055F">
        <w:rPr>
          <w:rFonts w:ascii="Calibri" w:eastAsiaTheme="minorHAnsi" w:hAnsi="Calibri" w:cs="Calibri"/>
          <w:color w:val="000000" w:themeColor="text1"/>
          <w:lang w:eastAsia="en-US"/>
        </w:rPr>
        <w:t>a an</w:t>
      </w:r>
      <w:r w:rsidR="005E3904">
        <w:rPr>
          <w:rFonts w:ascii="Calibri" w:eastAsiaTheme="minorHAnsi" w:hAnsi="Calibri" w:cs="Calibri"/>
          <w:color w:val="000000" w:themeColor="text1"/>
          <w:lang w:eastAsia="en-US"/>
        </w:rPr>
        <w:t>álise de</w:t>
      </w:r>
      <w:r w:rsidR="00011277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proofErr w:type="spellStart"/>
      <w:r w:rsidR="00011277">
        <w:rPr>
          <w:rFonts w:ascii="Calibri" w:eastAsiaTheme="minorHAnsi" w:hAnsi="Calibri" w:cs="Calibri"/>
          <w:color w:val="000000" w:themeColor="text1"/>
          <w:lang w:eastAsia="en-US"/>
        </w:rPr>
        <w:t>MDD</w:t>
      </w:r>
      <w:r w:rsidR="005E3904">
        <w:rPr>
          <w:rFonts w:ascii="Calibri" w:eastAsiaTheme="minorHAnsi" w:hAnsi="Calibri" w:cs="Calibri"/>
          <w:color w:val="000000" w:themeColor="text1"/>
          <w:lang w:eastAsia="en-US"/>
        </w:rPr>
        <w:t>s</w:t>
      </w:r>
      <w:proofErr w:type="spellEnd"/>
      <w:r w:rsidR="005E3904">
        <w:rPr>
          <w:rFonts w:ascii="Calibri" w:eastAsiaTheme="minorHAnsi" w:hAnsi="Calibri" w:cs="Calibri"/>
          <w:color w:val="000000" w:themeColor="text1"/>
          <w:lang w:eastAsia="en-US"/>
        </w:rPr>
        <w:t xml:space="preserve"> históricos</w:t>
      </w:r>
      <w:r w:rsidR="00011277">
        <w:rPr>
          <w:rFonts w:ascii="Calibri" w:eastAsiaTheme="minorHAnsi" w:hAnsi="Calibri" w:cs="Calibri"/>
          <w:color w:val="000000" w:themeColor="text1"/>
          <w:lang w:eastAsia="en-US"/>
        </w:rPr>
        <w:t xml:space="preserve"> pode </w:t>
      </w:r>
      <w:r w:rsidR="005E3904">
        <w:rPr>
          <w:rFonts w:ascii="Calibri" w:eastAsiaTheme="minorHAnsi" w:hAnsi="Calibri" w:cs="Calibri"/>
          <w:color w:val="000000" w:themeColor="text1"/>
          <w:lang w:eastAsia="en-US"/>
        </w:rPr>
        <w:t>representar</w:t>
      </w:r>
      <w:r w:rsidR="0082055F">
        <w:rPr>
          <w:rFonts w:ascii="Calibri" w:eastAsiaTheme="minorHAnsi" w:hAnsi="Calibri" w:cs="Calibri"/>
          <w:color w:val="000000" w:themeColor="text1"/>
          <w:lang w:eastAsia="en-US"/>
        </w:rPr>
        <w:t xml:space="preserve"> um ótimo ponto de partida para a definição</w:t>
      </w:r>
      <w:r w:rsidR="00011277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5E3904">
        <w:rPr>
          <w:rFonts w:ascii="Calibri" w:eastAsiaTheme="minorHAnsi" w:hAnsi="Calibri" w:cs="Calibri"/>
          <w:color w:val="000000" w:themeColor="text1"/>
          <w:lang w:eastAsia="en-US"/>
        </w:rPr>
        <w:t xml:space="preserve">do </w:t>
      </w:r>
      <w:r w:rsidR="00011277">
        <w:rPr>
          <w:rFonts w:ascii="Calibri" w:eastAsiaTheme="minorHAnsi" w:hAnsi="Calibri" w:cs="Calibri"/>
          <w:color w:val="000000" w:themeColor="text1"/>
          <w:lang w:eastAsia="en-US"/>
        </w:rPr>
        <w:t xml:space="preserve">gatilho de stop </w:t>
      </w:r>
      <w:proofErr w:type="spellStart"/>
      <w:r w:rsidR="00011277">
        <w:rPr>
          <w:rFonts w:ascii="Calibri" w:eastAsiaTheme="minorHAnsi" w:hAnsi="Calibri" w:cs="Calibri"/>
          <w:color w:val="000000" w:themeColor="text1"/>
          <w:lang w:eastAsia="en-US"/>
        </w:rPr>
        <w:t>loss</w:t>
      </w:r>
      <w:proofErr w:type="spellEnd"/>
      <w:r w:rsidR="000A0284">
        <w:rPr>
          <w:rFonts w:ascii="Calibri" w:eastAsiaTheme="minorHAnsi" w:hAnsi="Calibri" w:cs="Calibri"/>
          <w:color w:val="000000" w:themeColor="text1"/>
          <w:lang w:eastAsia="en-US"/>
        </w:rPr>
        <w:t>, que por sua vez dependerá do nível de aversão a perdas do investidor.</w:t>
      </w:r>
    </w:p>
    <w:p w14:paraId="2F829EB5" w14:textId="77777777" w:rsidR="00067F37" w:rsidRPr="002F6A38" w:rsidRDefault="00067F37" w:rsidP="002E4888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1B8D7A68" w14:textId="7DD7E384" w:rsidR="002E4888" w:rsidRDefault="002E4888" w:rsidP="002E4888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2F6A38">
        <w:rPr>
          <w:rFonts w:ascii="Calibri" w:eastAsiaTheme="minorHAnsi" w:hAnsi="Calibri" w:cs="Calibri"/>
          <w:color w:val="000000" w:themeColor="text1"/>
          <w:lang w:eastAsia="en-US"/>
        </w:rPr>
        <w:t>Para esclarecer o entendimento, montei um exemplo hipotético: suponha que você está avaliando um investimento ao longo de um ano</w:t>
      </w:r>
      <w:r w:rsidR="003F7F9F">
        <w:rPr>
          <w:rFonts w:ascii="Calibri" w:eastAsiaTheme="minorHAnsi" w:hAnsi="Calibri" w:cs="Calibri"/>
          <w:color w:val="000000" w:themeColor="text1"/>
          <w:lang w:eastAsia="en-US"/>
        </w:rPr>
        <w:t>, conforme o</w:t>
      </w:r>
      <w:r w:rsidR="00EB7F2D" w:rsidRPr="002F6A38">
        <w:rPr>
          <w:rFonts w:ascii="Calibri" w:eastAsiaTheme="minorHAnsi" w:hAnsi="Calibri" w:cs="Calibri"/>
          <w:color w:val="000000" w:themeColor="text1"/>
          <w:lang w:eastAsia="en-US"/>
        </w:rPr>
        <w:t xml:space="preserve"> desempenho </w:t>
      </w:r>
      <w:r w:rsidR="007A67AF">
        <w:rPr>
          <w:rFonts w:ascii="Calibri" w:eastAsiaTheme="minorHAnsi" w:hAnsi="Calibri" w:cs="Calibri"/>
          <w:color w:val="000000" w:themeColor="text1"/>
          <w:lang w:eastAsia="en-US"/>
        </w:rPr>
        <w:t>a seguir.</w:t>
      </w:r>
    </w:p>
    <w:p w14:paraId="219D1CCB" w14:textId="77777777" w:rsidR="00DC24BA" w:rsidRPr="002F6A38" w:rsidRDefault="00DC24BA" w:rsidP="002E4888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68334CDD" w14:textId="358024F4" w:rsidR="00067F37" w:rsidRDefault="00661DB4" w:rsidP="00D61F05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661DB4">
        <w:rPr>
          <w:noProof/>
        </w:rPr>
        <w:t xml:space="preserve"> </w:t>
      </w:r>
      <w:r w:rsidRPr="00661DB4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6F1D1AE" wp14:editId="10167172">
            <wp:extent cx="5096586" cy="1238423"/>
            <wp:effectExtent l="0" t="0" r="0" b="0"/>
            <wp:docPr id="123943045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3045" name="Picture 1" descr="A table with numbers and lett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7614" w14:textId="77777777" w:rsidR="00DC24BA" w:rsidRDefault="00DC24BA" w:rsidP="00EB7F2D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3B7A19D" w14:textId="480ADCDC" w:rsidR="00067F37" w:rsidRPr="00661DB4" w:rsidRDefault="00833E74" w:rsidP="00661DB4">
      <w:pPr>
        <w:spacing w:after="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O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pior valor (vale) foi alcançado em maio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já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o maior valor (pico) anterior foi de R$ 12.000 em fevereiro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. L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ogo, como não houve nenhuma queda percentual maior </w:t>
      </w:r>
      <w:r w:rsidR="007E35A8">
        <w:rPr>
          <w:rFonts w:ascii="Calibri" w:eastAsiaTheme="minorHAnsi" w:hAnsi="Calibri" w:cs="Calibri"/>
          <w:color w:val="000000" w:themeColor="text1"/>
          <w:lang w:eastAsia="en-US"/>
        </w:rPr>
        <w:t xml:space="preserve">do 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que essa no período </w:t>
      </w:r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lastRenderedPageBreak/>
        <w:t xml:space="preserve">analisado, o máximo </w:t>
      </w:r>
      <w:proofErr w:type="spellStart"/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EB7F2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foi de</w:t>
      </w:r>
      <w:r w:rsidR="00EB7F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color w:val="000000" w:themeColor="text1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  <m:t>8000-12000</m:t>
            </m:r>
          </m:num>
          <m:den>
            <m: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  <m:t>12000</m:t>
            </m:r>
          </m:den>
        </m:f>
      </m:oMath>
      <w:r w:rsidR="00EB7F2D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= 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>-33,3%.</w:t>
      </w:r>
      <w:r w:rsidR="00EB7F2D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Além disso, outra informação importante </w:t>
      </w:r>
      <w:r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é o tempo em que o MDD </w:t>
      </w:r>
      <w:r w:rsidR="0074450F">
        <w:rPr>
          <w:rFonts w:ascii="Calibri" w:eastAsiaTheme="minorEastAsia" w:hAnsi="Calibri" w:cs="Calibri"/>
          <w:color w:val="000000" w:themeColor="text1"/>
          <w:lang w:eastAsia="en-US"/>
        </w:rPr>
        <w:t>ocorreu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 (</w:t>
      </w:r>
      <w:r w:rsidR="00294E59">
        <w:rPr>
          <w:rFonts w:ascii="Calibri" w:eastAsiaTheme="minorEastAsia" w:hAnsi="Calibri" w:cs="Calibri"/>
          <w:color w:val="000000" w:themeColor="text1"/>
          <w:lang w:eastAsia="en-US"/>
        </w:rPr>
        <w:t>4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 mese</w:t>
      </w:r>
      <w:r w:rsidR="00D61F05" w:rsidRPr="00DC24BA">
        <w:rPr>
          <w:rFonts w:ascii="Calibri" w:eastAsiaTheme="minorEastAsia" w:hAnsi="Calibri" w:cs="Calibri"/>
          <w:color w:val="000000" w:themeColor="text1"/>
          <w:lang w:eastAsia="en-US"/>
        </w:rPr>
        <w:t>s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>) e qual foi o tempo de recuperação</w:t>
      </w:r>
      <w:r w:rsidR="00294E59">
        <w:rPr>
          <w:rFonts w:ascii="Calibri" w:eastAsiaTheme="minorEastAsia" w:hAnsi="Calibri" w:cs="Calibri"/>
          <w:color w:val="000000" w:themeColor="text1"/>
          <w:lang w:eastAsia="en-US"/>
        </w:rPr>
        <w:t xml:space="preserve">: note que, neste caso, foi de 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apenas </w:t>
      </w:r>
      <w:r w:rsidR="00294E59">
        <w:rPr>
          <w:rFonts w:ascii="Calibri" w:eastAsiaTheme="minorEastAsia" w:hAnsi="Calibri" w:cs="Calibri"/>
          <w:color w:val="000000" w:themeColor="text1"/>
          <w:lang w:eastAsia="en-US"/>
        </w:rPr>
        <w:t>um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 mê</w:t>
      </w:r>
      <w:r w:rsidRPr="00DC24BA">
        <w:rPr>
          <w:rFonts w:ascii="Calibri" w:eastAsiaTheme="minorEastAsia" w:hAnsi="Calibri" w:cs="Calibri"/>
          <w:color w:val="000000" w:themeColor="text1"/>
          <w:lang w:eastAsia="en-US"/>
        </w:rPr>
        <w:t>s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, pois em junho o valor já era maior </w:t>
      </w:r>
      <w:r w:rsidR="00294E59">
        <w:rPr>
          <w:rFonts w:ascii="Calibri" w:eastAsiaTheme="minorEastAsia" w:hAnsi="Calibri" w:cs="Calibri"/>
          <w:color w:val="000000" w:themeColor="text1"/>
          <w:lang w:eastAsia="en-US"/>
        </w:rPr>
        <w:t xml:space="preserve">do </w:t>
      </w:r>
      <w:r w:rsidR="00EB7F2D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que o pico </w:t>
      </w:r>
      <w:r w:rsidR="00264AFC" w:rsidRPr="00DC24BA">
        <w:rPr>
          <w:rFonts w:ascii="Calibri" w:eastAsiaTheme="minorEastAsia" w:hAnsi="Calibri" w:cs="Calibri"/>
          <w:color w:val="000000" w:themeColor="text1"/>
          <w:lang w:eastAsia="en-US"/>
        </w:rPr>
        <w:t xml:space="preserve">de fevereiro. </w:t>
      </w:r>
      <w:r w:rsidR="00294E59">
        <w:rPr>
          <w:rFonts w:ascii="Calibri" w:eastAsiaTheme="minorEastAsia" w:hAnsi="Calibri" w:cs="Calibri"/>
          <w:color w:val="000000" w:themeColor="text1"/>
          <w:lang w:eastAsia="en-US"/>
        </w:rPr>
        <w:t>Também</w:t>
      </w:r>
      <w:r w:rsidR="00ED759C">
        <w:rPr>
          <w:rFonts w:ascii="Calibri" w:eastAsiaTheme="minorEastAsia" w:hAnsi="Calibri" w:cs="Calibri"/>
          <w:color w:val="000000" w:themeColor="text1"/>
          <w:lang w:eastAsia="en-US"/>
        </w:rPr>
        <w:t xml:space="preserve"> é relevante comentar que o MDD foi calculado com dados mensais, pois um MDD com dados diários poderia ser </w:t>
      </w:r>
      <w:r w:rsidR="00AB2FB8">
        <w:rPr>
          <w:rFonts w:ascii="Calibri" w:eastAsiaTheme="minorEastAsia" w:hAnsi="Calibri" w:cs="Calibri"/>
          <w:color w:val="000000" w:themeColor="text1"/>
          <w:lang w:eastAsia="en-US"/>
        </w:rPr>
        <w:t xml:space="preserve">(e é até provável que tenha sido) </w:t>
      </w:r>
      <w:r w:rsidR="00ED759C">
        <w:rPr>
          <w:rFonts w:ascii="Calibri" w:eastAsiaTheme="minorEastAsia" w:hAnsi="Calibri" w:cs="Calibri"/>
          <w:color w:val="000000" w:themeColor="text1"/>
          <w:lang w:eastAsia="en-US"/>
        </w:rPr>
        <w:t xml:space="preserve">ainda maior do que o calculado acima. </w:t>
      </w:r>
      <w:r w:rsidR="00264AFC" w:rsidRPr="00DC24BA">
        <w:rPr>
          <w:rFonts w:ascii="Calibri" w:eastAsiaTheme="minorEastAsia" w:hAnsi="Calibri" w:cs="Calibri"/>
          <w:color w:val="000000" w:themeColor="text1"/>
          <w:lang w:eastAsia="en-US"/>
        </w:rPr>
        <w:t>Segue abaixo um gráfico para ilustrar melhor</w:t>
      </w:r>
      <w:r w:rsidR="00936D2F">
        <w:rPr>
          <w:rFonts w:ascii="Calibri" w:eastAsiaTheme="minorEastAsia" w:hAnsi="Calibri" w:cs="Calibri"/>
          <w:color w:val="000000" w:themeColor="text1"/>
          <w:lang w:eastAsia="en-US"/>
        </w:rPr>
        <w:t xml:space="preserve"> o exemplo</w:t>
      </w:r>
      <w:r w:rsidR="00D57DC7">
        <w:rPr>
          <w:rFonts w:ascii="Calibri" w:eastAsiaTheme="minorEastAsia" w:hAnsi="Calibri" w:cs="Calibri"/>
          <w:color w:val="000000" w:themeColor="text1"/>
          <w:lang w:eastAsia="en-US"/>
        </w:rPr>
        <w:t>.</w:t>
      </w:r>
    </w:p>
    <w:p w14:paraId="27C9E1E8" w14:textId="4779FE88" w:rsidR="00067F37" w:rsidRDefault="00067F37" w:rsidP="00661DB4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4E00ABB" w14:textId="5F529D67" w:rsidR="002E4888" w:rsidRDefault="00661DB4" w:rsidP="005C59B4">
      <w:pPr>
        <w:spacing w:after="0"/>
        <w:rPr>
          <w:rFonts w:ascii="Calibri" w:eastAsiaTheme="minorHAnsi" w:hAnsi="Calibri" w:cs="Calibri"/>
          <w:b/>
          <w:bCs/>
          <w:color w:val="000000" w:themeColor="text1"/>
          <w:lang w:eastAsia="en-US"/>
        </w:rPr>
      </w:pPr>
      <w:r>
        <w:rPr>
          <w:noProof/>
        </w:rPr>
        <w:drawing>
          <wp:inline distT="0" distB="0" distL="0" distR="0" wp14:anchorId="7F6D5B65" wp14:editId="2F30242A">
            <wp:extent cx="5838825" cy="3615746"/>
            <wp:effectExtent l="0" t="0" r="0" b="3810"/>
            <wp:docPr id="1644357690" name="Picture 1" descr="A graph with blue and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57690" name="Picture 1" descr="A graph with blue and red lin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277" cy="36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19ED" w14:textId="77777777" w:rsidR="00B908BB" w:rsidRDefault="00B908BB" w:rsidP="005C59B4">
      <w:pPr>
        <w:spacing w:after="0"/>
        <w:rPr>
          <w:rFonts w:ascii="Calibri" w:eastAsiaTheme="minorHAnsi" w:hAnsi="Calibri" w:cs="Calibri"/>
          <w:b/>
          <w:bCs/>
          <w:color w:val="000000" w:themeColor="text1"/>
          <w:lang w:eastAsia="en-US"/>
        </w:rPr>
      </w:pPr>
    </w:p>
    <w:p w14:paraId="1689DE7D" w14:textId="23ADAC27" w:rsidR="00661DB4" w:rsidRPr="00B30492" w:rsidRDefault="00661DB4" w:rsidP="005C59B4">
      <w:pPr>
        <w:spacing w:after="0"/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</w:pPr>
      <w:r w:rsidRPr="00B30492"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  <w:t>Uma Análise Histórica</w:t>
      </w:r>
    </w:p>
    <w:p w14:paraId="4E050353" w14:textId="0BCF5CBF" w:rsidR="00067F37" w:rsidRDefault="00CF7258" w:rsidP="0041746D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Com a ajuda </w:t>
      </w:r>
      <w:r w:rsidR="001F541E">
        <w:rPr>
          <w:rFonts w:ascii="Calibri" w:eastAsiaTheme="minorHAnsi" w:hAnsi="Calibri" w:cs="Calibri"/>
          <w:color w:val="000000" w:themeColor="text1"/>
          <w:lang w:eastAsia="en-US"/>
        </w:rPr>
        <w:t xml:space="preserve">do Victor </w:t>
      </w:r>
      <w:proofErr w:type="spellStart"/>
      <w:r w:rsidR="001F541E">
        <w:rPr>
          <w:rFonts w:ascii="Calibri" w:eastAsiaTheme="minorHAnsi" w:hAnsi="Calibri" w:cs="Calibri"/>
          <w:color w:val="000000" w:themeColor="text1"/>
          <w:lang w:eastAsia="en-US"/>
        </w:rPr>
        <w:t>Berbat</w:t>
      </w:r>
      <w:proofErr w:type="spellEnd"/>
      <w:r w:rsidR="001F541E">
        <w:rPr>
          <w:rFonts w:ascii="Calibri" w:eastAsiaTheme="minorHAnsi" w:hAnsi="Calibri" w:cs="Calibri"/>
          <w:color w:val="000000" w:themeColor="text1"/>
          <w:lang w:eastAsia="en-US"/>
        </w:rPr>
        <w:t xml:space="preserve">, consultor da CHC </w:t>
      </w:r>
      <w:r w:rsidR="0028789B">
        <w:rPr>
          <w:rFonts w:ascii="Calibri" w:eastAsiaTheme="minorHAnsi" w:hAnsi="Calibri" w:cs="Calibri"/>
          <w:color w:val="000000" w:themeColor="text1"/>
          <w:lang w:eastAsia="en-US"/>
        </w:rPr>
        <w:t>Finance</w:t>
      </w:r>
      <w:r w:rsidR="001F541E">
        <w:rPr>
          <w:rFonts w:ascii="Calibri" w:eastAsiaTheme="minorHAnsi" w:hAnsi="Calibri" w:cs="Calibri"/>
          <w:color w:val="000000" w:themeColor="text1"/>
          <w:lang w:eastAsia="en-US"/>
        </w:rPr>
        <w:t>, preparei</w:t>
      </w:r>
      <w:r w:rsidR="00D035CF">
        <w:rPr>
          <w:rFonts w:ascii="Calibri" w:eastAsiaTheme="minorHAnsi" w:hAnsi="Calibri" w:cs="Calibri"/>
          <w:color w:val="000000" w:themeColor="text1"/>
          <w:lang w:eastAsia="en-US"/>
        </w:rPr>
        <w:t xml:space="preserve"> para vocês</w:t>
      </w:r>
      <w:r w:rsidR="001F541E">
        <w:rPr>
          <w:rFonts w:ascii="Calibri" w:eastAsiaTheme="minorHAnsi" w:hAnsi="Calibri" w:cs="Calibri"/>
          <w:color w:val="000000" w:themeColor="text1"/>
          <w:lang w:eastAsia="en-US"/>
        </w:rPr>
        <w:t xml:space="preserve"> uma </w:t>
      </w:r>
      <w:r w:rsidR="00EE4244">
        <w:rPr>
          <w:rFonts w:ascii="Calibri" w:eastAsiaTheme="minorHAnsi" w:hAnsi="Calibri" w:cs="Calibri"/>
          <w:color w:val="000000" w:themeColor="text1"/>
          <w:lang w:eastAsia="en-US"/>
        </w:rPr>
        <w:t>an</w:t>
      </w:r>
      <w:r w:rsidR="001F541E">
        <w:rPr>
          <w:rFonts w:ascii="Calibri" w:eastAsiaTheme="minorHAnsi" w:hAnsi="Calibri" w:cs="Calibri"/>
          <w:color w:val="000000" w:themeColor="text1"/>
          <w:lang w:eastAsia="en-US"/>
        </w:rPr>
        <w:t>álise histórica para</w:t>
      </w:r>
      <w:r w:rsidR="00EE4244">
        <w:rPr>
          <w:rFonts w:ascii="Calibri" w:eastAsiaTheme="minorHAnsi" w:hAnsi="Calibri" w:cs="Calibri"/>
          <w:color w:val="000000" w:themeColor="text1"/>
          <w:lang w:eastAsia="en-US"/>
        </w:rPr>
        <w:t xml:space="preserve"> mostrar um pouco de como o MDD pode ser utilizado. </w:t>
      </w:r>
      <w:r w:rsidR="004708CC">
        <w:rPr>
          <w:rFonts w:ascii="Calibri" w:eastAsiaTheme="minorHAnsi" w:hAnsi="Calibri" w:cs="Calibri"/>
          <w:color w:val="000000" w:themeColor="text1"/>
          <w:lang w:eastAsia="en-US"/>
        </w:rPr>
        <w:t>O universo</w:t>
      </w:r>
      <w:r w:rsidR="00264AFC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da análise</w:t>
      </w:r>
      <w:r w:rsidR="004708CC">
        <w:rPr>
          <w:rFonts w:ascii="Calibri" w:eastAsiaTheme="minorHAnsi" w:hAnsi="Calibri" w:cs="Calibri"/>
          <w:color w:val="000000" w:themeColor="text1"/>
          <w:lang w:eastAsia="en-US"/>
        </w:rPr>
        <w:t xml:space="preserve"> correspondeu </w:t>
      </w:r>
      <w:r w:rsidR="00264AFC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aos 100 papéis (ações e units) mais líquidos da B3, ou seja, aqueles que compõem o IBrX 100 atualmente. </w:t>
      </w:r>
      <w:r w:rsidR="00522C7C">
        <w:rPr>
          <w:rFonts w:ascii="Calibri" w:eastAsiaTheme="minorHAnsi" w:hAnsi="Calibri" w:cs="Calibri"/>
          <w:color w:val="000000" w:themeColor="text1"/>
          <w:lang w:eastAsia="en-US"/>
        </w:rPr>
        <w:t>O</w:t>
      </w:r>
      <w:r w:rsidR="00CB6ED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período </w:t>
      </w:r>
      <w:r w:rsidR="00522C7C">
        <w:rPr>
          <w:rFonts w:ascii="Calibri" w:eastAsiaTheme="minorHAnsi" w:hAnsi="Calibri" w:cs="Calibri"/>
          <w:color w:val="000000" w:themeColor="text1"/>
          <w:lang w:eastAsia="en-US"/>
        </w:rPr>
        <w:t xml:space="preserve">escolhido </w:t>
      </w:r>
      <w:r w:rsidR="00CB6ED7" w:rsidRPr="00DC24BA">
        <w:rPr>
          <w:rFonts w:ascii="Calibri" w:eastAsiaTheme="minorHAnsi" w:hAnsi="Calibri" w:cs="Calibri"/>
          <w:color w:val="000000" w:themeColor="text1"/>
          <w:lang w:eastAsia="en-US"/>
        </w:rPr>
        <w:t>de análise foi de</w:t>
      </w:r>
      <w:r w:rsidR="00522C7C">
        <w:rPr>
          <w:rFonts w:ascii="Calibri" w:eastAsiaTheme="minorHAnsi" w:hAnsi="Calibri" w:cs="Calibri"/>
          <w:color w:val="000000" w:themeColor="text1"/>
          <w:lang w:eastAsia="en-US"/>
        </w:rPr>
        <w:t xml:space="preserve"> janeiro de 2010 a</w:t>
      </w:r>
      <w:r w:rsidR="00CB6ED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56027F" w:rsidRPr="0056027F">
        <w:rPr>
          <w:rFonts w:ascii="Calibri" w:eastAsiaTheme="minorHAnsi" w:hAnsi="Calibri" w:cs="Calibri"/>
          <w:color w:val="000000" w:themeColor="text1"/>
          <w:lang w:eastAsia="en-US"/>
        </w:rPr>
        <w:t>26</w:t>
      </w:r>
      <w:r w:rsidR="00CB6ED7" w:rsidRPr="0056027F">
        <w:rPr>
          <w:rFonts w:ascii="Calibri" w:eastAsiaTheme="minorHAnsi" w:hAnsi="Calibri" w:cs="Calibri"/>
          <w:color w:val="000000" w:themeColor="text1"/>
          <w:lang w:eastAsia="en-US"/>
        </w:rPr>
        <w:t>/</w:t>
      </w:r>
      <w:r w:rsidR="0056027F" w:rsidRPr="0056027F">
        <w:rPr>
          <w:rFonts w:ascii="Calibri" w:eastAsiaTheme="minorHAnsi" w:hAnsi="Calibri" w:cs="Calibri"/>
          <w:color w:val="000000" w:themeColor="text1"/>
          <w:lang w:eastAsia="en-US"/>
        </w:rPr>
        <w:t>07</w:t>
      </w:r>
      <w:r w:rsidR="00CB6ED7" w:rsidRPr="0056027F">
        <w:rPr>
          <w:rFonts w:ascii="Calibri" w:eastAsiaTheme="minorHAnsi" w:hAnsi="Calibri" w:cs="Calibri"/>
          <w:color w:val="000000" w:themeColor="text1"/>
          <w:lang w:eastAsia="en-US"/>
        </w:rPr>
        <w:t>/2024</w:t>
      </w:r>
      <w:r w:rsidR="00CB6ED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e foram utilizados preços de fechamento ajustado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s</w:t>
      </w:r>
      <w:r w:rsidR="00264AFC" w:rsidRPr="00DC24BA">
        <w:rPr>
          <w:rFonts w:ascii="Calibri" w:eastAsiaTheme="minorHAnsi" w:hAnsi="Calibri" w:cs="Calibri"/>
          <w:color w:val="000000" w:themeColor="text1"/>
          <w:lang w:eastAsia="en-US"/>
        </w:rPr>
        <w:t>, ou seja, que incorporam eventuais dividendos, juros sobre capital próprio, splits, bonificações, aumentos de capital etc</w:t>
      </w:r>
      <w:r w:rsidR="00CB6ED7" w:rsidRPr="00DC24BA">
        <w:rPr>
          <w:rFonts w:ascii="Calibri" w:eastAsiaTheme="minorHAnsi" w:hAnsi="Calibri" w:cs="Calibri"/>
          <w:color w:val="000000" w:themeColor="text1"/>
          <w:lang w:eastAsia="en-US"/>
        </w:rPr>
        <w:t>. Os dados para esta análise foram gentilmente cedidos pela plataforma Quantum Finance.</w:t>
      </w:r>
    </w:p>
    <w:p w14:paraId="6CD6F2A7" w14:textId="77777777" w:rsidR="0041746D" w:rsidRPr="0041746D" w:rsidRDefault="0041746D" w:rsidP="0041746D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44782BFA" w14:textId="45C9D6F5" w:rsidR="00C41350" w:rsidRPr="00DC24BA" w:rsidRDefault="00C41350" w:rsidP="00A81D8D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DC24BA">
        <w:rPr>
          <w:rFonts w:ascii="Calibri" w:eastAsiaTheme="minorHAnsi" w:hAnsi="Calibri" w:cs="Calibri"/>
          <w:color w:val="000000" w:themeColor="text1"/>
          <w:lang w:eastAsia="en-US"/>
        </w:rPr>
        <w:lastRenderedPageBreak/>
        <w:t xml:space="preserve">Na tabela abaixo estão expostos os </w:t>
      </w:r>
      <w:r w:rsidR="003F7F9F">
        <w:rPr>
          <w:rFonts w:ascii="Calibri" w:eastAsiaTheme="minorHAnsi" w:hAnsi="Calibri" w:cs="Calibri"/>
          <w:color w:val="000000" w:themeColor="text1"/>
          <w:lang w:eastAsia="en-US"/>
        </w:rPr>
        <w:t>2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0 papéis com os maiores </w:t>
      </w:r>
      <w:proofErr w:type="spellStart"/>
      <w:r w:rsidR="00035936">
        <w:rPr>
          <w:rFonts w:ascii="Calibri" w:eastAsiaTheme="minorHAnsi" w:hAnsi="Calibri" w:cs="Calibri"/>
          <w:color w:val="000000" w:themeColor="text1"/>
          <w:lang w:eastAsia="en-US"/>
        </w:rPr>
        <w:t>MDDs</w:t>
      </w:r>
      <w:proofErr w:type="spellEnd"/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na série analisada</w:t>
      </w:r>
      <w:r w:rsidR="006B6421">
        <w:rPr>
          <w:rFonts w:ascii="Calibri" w:eastAsiaTheme="minorHAnsi" w:hAnsi="Calibri" w:cs="Calibri"/>
          <w:color w:val="000000" w:themeColor="text1"/>
          <w:lang w:eastAsia="en-US"/>
        </w:rPr>
        <w:t>: PRIO3, ENEV3, RAIL3, IRBR3, GOAU4</w:t>
      </w:r>
      <w:r w:rsidR="00673278">
        <w:rPr>
          <w:rFonts w:ascii="Calibri" w:eastAsiaTheme="minorHAnsi" w:hAnsi="Calibri" w:cs="Calibri"/>
          <w:color w:val="000000" w:themeColor="text1"/>
          <w:lang w:eastAsia="en-US"/>
        </w:rPr>
        <w:t>, USIM5, CVCB3, MGLU3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673278">
        <w:rPr>
          <w:rFonts w:ascii="Calibri" w:eastAsiaTheme="minorHAnsi" w:hAnsi="Calibri" w:cs="Calibri"/>
          <w:color w:val="000000" w:themeColor="text1"/>
          <w:lang w:eastAsia="en-US"/>
        </w:rPr>
        <w:t xml:space="preserve"> COGN</w:t>
      </w:r>
      <w:r w:rsidR="003307C9">
        <w:rPr>
          <w:rFonts w:ascii="Calibri" w:eastAsiaTheme="minorHAnsi" w:hAnsi="Calibri" w:cs="Calibri"/>
          <w:color w:val="000000" w:themeColor="text1"/>
          <w:lang w:eastAsia="en-US"/>
        </w:rPr>
        <w:t>3</w:t>
      </w:r>
      <w:r w:rsidR="00F67169">
        <w:rPr>
          <w:rFonts w:ascii="Calibri" w:eastAsiaTheme="minorHAnsi" w:hAnsi="Calibri" w:cs="Calibri"/>
          <w:color w:val="000000" w:themeColor="text1"/>
          <w:lang w:eastAsia="en-US"/>
        </w:rPr>
        <w:t>, BRFS3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>, CIEL3, BRAP4, TEND3, HAPV3, CSNA3, AZUL4, PETZ3, LWSA3, ALPA4 e GGBR4</w:t>
      </w:r>
      <w:r w:rsidR="00D164AB">
        <w:rPr>
          <w:rFonts w:ascii="Calibri" w:eastAsiaTheme="minorHAnsi" w:hAnsi="Calibri" w:cs="Calibri"/>
          <w:color w:val="000000" w:themeColor="text1"/>
          <w:lang w:eastAsia="en-US"/>
        </w:rPr>
        <w:t>. A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lém disso</w:t>
      </w:r>
      <w:r w:rsidR="00D164AB">
        <w:rPr>
          <w:rFonts w:ascii="Calibri" w:eastAsiaTheme="minorHAnsi" w:hAnsi="Calibri" w:cs="Calibri"/>
          <w:color w:val="000000" w:themeColor="text1"/>
          <w:lang w:eastAsia="en-US"/>
        </w:rPr>
        <w:t>, apresentamos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outras métricas</w:t>
      </w:r>
      <w:r w:rsidR="00122CF9">
        <w:rPr>
          <w:rFonts w:ascii="Calibri" w:eastAsiaTheme="minorHAnsi" w:hAnsi="Calibri" w:cs="Calibri"/>
          <w:color w:val="000000" w:themeColor="text1"/>
          <w:lang w:eastAsia="en-US"/>
        </w:rPr>
        <w:t xml:space="preserve"> relacionadas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122CF9">
        <w:rPr>
          <w:rFonts w:ascii="Calibri" w:eastAsiaTheme="minorHAnsi" w:hAnsi="Calibri" w:cs="Calibri"/>
          <w:color w:val="000000" w:themeColor="text1"/>
          <w:lang w:eastAsia="en-US"/>
        </w:rPr>
        <w:t xml:space="preserve"> tais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como o tempo de duração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(em dias úteis)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, tempo de recuperação</w:t>
      </w:r>
      <w:r w:rsidR="0028122D">
        <w:rPr>
          <w:rFonts w:ascii="Calibri" w:eastAsiaTheme="minorHAnsi" w:hAnsi="Calibri" w:cs="Calibri"/>
          <w:color w:val="000000" w:themeColor="text1"/>
          <w:lang w:eastAsia="en-US"/>
        </w:rPr>
        <w:t xml:space="preserve"> após o vale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(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em dias úteis, 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se houve</w:t>
      </w:r>
      <w:r w:rsidR="00122CF9">
        <w:rPr>
          <w:rFonts w:ascii="Calibri" w:eastAsiaTheme="minorHAnsi" w:hAnsi="Calibri" w:cs="Calibri"/>
          <w:color w:val="000000" w:themeColor="text1"/>
          <w:lang w:eastAsia="en-US"/>
        </w:rPr>
        <w:t xml:space="preserve"> recuperação</w:t>
      </w:r>
      <w:r w:rsidR="00D43392">
        <w:rPr>
          <w:rFonts w:ascii="Calibri" w:eastAsiaTheme="minorHAnsi" w:hAnsi="Calibri" w:cs="Calibri"/>
          <w:color w:val="000000" w:themeColor="text1"/>
          <w:lang w:eastAsia="en-US"/>
        </w:rPr>
        <w:t xml:space="preserve"> até então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), data de início do MDD (pico), data final (vale), d</w:t>
      </w:r>
      <w:r w:rsidR="00AB064D">
        <w:rPr>
          <w:rFonts w:ascii="Calibri" w:eastAsiaTheme="minorHAnsi" w:hAnsi="Calibri" w:cs="Calibri"/>
          <w:color w:val="000000" w:themeColor="text1"/>
          <w:lang w:eastAsia="en-US"/>
        </w:rPr>
        <w:t>ata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da recuperação do MDD (se houver)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percentual máximo recuperado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e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por último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o percentual que o papel precisa</w:t>
      </w:r>
      <w:r w:rsidR="00EE2B1C">
        <w:rPr>
          <w:rFonts w:ascii="Calibri" w:eastAsiaTheme="minorHAnsi" w:hAnsi="Calibri" w:cs="Calibri"/>
          <w:color w:val="000000" w:themeColor="text1"/>
          <w:lang w:eastAsia="en-US"/>
        </w:rPr>
        <w:t>ria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se valorizar para se recuperar do MDD</w:t>
      </w:r>
      <w:r w:rsidR="009C18F4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6F3D53BF" w14:textId="5EC6E155" w:rsidR="00DC24BA" w:rsidRDefault="00DC24BA" w:rsidP="00755A0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DF28B7" w14:textId="1415FAB6" w:rsidR="00ED2E9F" w:rsidRDefault="00520733" w:rsidP="0056027F">
      <w:pPr>
        <w:spacing w:after="0"/>
        <w:ind w:left="27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20733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2A3FD436" wp14:editId="7F8A303D">
            <wp:extent cx="5844159" cy="3910330"/>
            <wp:effectExtent l="0" t="0" r="4445" b="0"/>
            <wp:docPr id="1140741833" name="Picture 1" descr="A table with numbers and a few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41833" name="Picture 1" descr="A table with numbers and a few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654" cy="39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5C63" w14:textId="1F4E6FD0" w:rsidR="0028122D" w:rsidRDefault="0028122D" w:rsidP="005C59B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B98C9FA" w14:textId="6C92CE73" w:rsidR="009C18F4" w:rsidRPr="00DC24BA" w:rsidRDefault="009C18F4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Um fato que chama atenção é que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apenas 4 das 20 empresas acima se recuperaram da queda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. Dentre elas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, a CSNA3,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embora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 tenha se recuperado e ultrapassado o pico do </w:t>
      </w:r>
      <w:proofErr w:type="spellStart"/>
      <w:r w:rsidR="0056027F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 em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determinado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 momento, atualmente negocia em um patamar inferior, precisando de uma alta de </w:t>
      </w:r>
      <w:r w:rsidR="00F67169">
        <w:rPr>
          <w:rFonts w:ascii="Calibri" w:eastAsiaTheme="minorHAnsi" w:hAnsi="Calibri" w:cs="Calibri"/>
          <w:color w:val="000000" w:themeColor="text1"/>
          <w:lang w:eastAsia="en-US"/>
        </w:rPr>
        <w:t>25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F67169">
        <w:rPr>
          <w:rFonts w:ascii="Calibri" w:eastAsiaTheme="minorHAnsi" w:hAnsi="Calibri" w:cs="Calibri"/>
          <w:color w:val="000000" w:themeColor="text1"/>
          <w:lang w:eastAsia="en-US"/>
        </w:rPr>
        <w:t>3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>% para romper esse preço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 conforme pode ser visto na última coluna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 xml:space="preserve"> da tabela.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 xml:space="preserve"> Além disso,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o </w:t>
      </w:r>
      <w:proofErr w:type="spellStart"/>
      <w:r w:rsidRPr="00DC24BA">
        <w:rPr>
          <w:rFonts w:ascii="Calibri" w:eastAsiaTheme="minorHAnsi" w:hAnsi="Calibri" w:cs="Calibri"/>
          <w:color w:val="000000" w:themeColor="text1"/>
          <w:lang w:eastAsia="en-US"/>
        </w:rPr>
        <w:t>ticker</w:t>
      </w:r>
      <w:proofErr w:type="spellEnd"/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com pior </w:t>
      </w:r>
      <w:proofErr w:type="spellStart"/>
      <w:r w:rsidRPr="00DC24BA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foi o único entre os 10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piores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que se recuperou da queda, 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mostrando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o tamanho da recuperação que a PRIO </w:t>
      </w:r>
      <w:r w:rsidR="001566B5">
        <w:rPr>
          <w:rFonts w:ascii="Calibri" w:eastAsiaTheme="minorHAnsi" w:hAnsi="Calibri" w:cs="Calibri"/>
          <w:color w:val="000000" w:themeColor="text1"/>
          <w:lang w:eastAsia="en-US"/>
        </w:rPr>
        <w:t>(</w:t>
      </w:r>
      <w:proofErr w:type="spellStart"/>
      <w:r w:rsidR="001566B5">
        <w:rPr>
          <w:rFonts w:ascii="Calibri" w:eastAsiaTheme="minorHAnsi" w:hAnsi="Calibri" w:cs="Calibri"/>
          <w:color w:val="000000" w:themeColor="text1"/>
          <w:lang w:eastAsia="en-US"/>
        </w:rPr>
        <w:t>ex-Petrorio</w:t>
      </w:r>
      <w:proofErr w:type="spellEnd"/>
      <w:r w:rsidR="001566B5">
        <w:rPr>
          <w:rFonts w:ascii="Calibri" w:eastAsiaTheme="minorHAnsi" w:hAnsi="Calibri" w:cs="Calibri"/>
          <w:color w:val="000000" w:themeColor="text1"/>
          <w:lang w:eastAsia="en-US"/>
        </w:rPr>
        <w:t xml:space="preserve">) </w:t>
      </w:r>
      <w:r w:rsidRPr="00DC24BA">
        <w:rPr>
          <w:rFonts w:ascii="Calibri" w:eastAsiaTheme="minorHAnsi" w:hAnsi="Calibri" w:cs="Calibri"/>
          <w:color w:val="000000" w:themeColor="text1"/>
          <w:lang w:eastAsia="en-US"/>
        </w:rPr>
        <w:t>teve nos últimos anos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Se olharmos para a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última coluna</w:t>
      </w:r>
      <w:r w:rsidR="00455B43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torna-se evidente a relevância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d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essas quedas, visto que alguns 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lastRenderedPageBreak/>
        <w:t>papéis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ainda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precisam crescer mais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de</w:t>
      </w:r>
      <w:r w:rsidR="00486877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1000% para se recuperar</w:t>
      </w:r>
      <w:r w:rsidR="007678CC">
        <w:rPr>
          <w:rFonts w:ascii="Calibri" w:eastAsiaTheme="minorHAnsi" w:hAnsi="Calibri" w:cs="Calibri"/>
          <w:color w:val="000000" w:themeColor="text1"/>
          <w:lang w:eastAsia="en-US"/>
        </w:rPr>
        <w:t xml:space="preserve"> totalmente do MDD sofrido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 Olhando para as empresas que ainda não se recuperaram do </w:t>
      </w:r>
      <w:proofErr w:type="spellStart"/>
      <w:r w:rsidR="007418B8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o</w:t>
      </w:r>
      <w:r w:rsidR="00E76E3C">
        <w:rPr>
          <w:rFonts w:ascii="Calibri" w:eastAsiaTheme="minorHAnsi" w:hAnsi="Calibri" w:cs="Calibri"/>
          <w:color w:val="000000" w:themeColor="text1"/>
          <w:lang w:eastAsia="en-US"/>
        </w:rPr>
        <w:t xml:space="preserve"> papel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 mais p</w:t>
      </w:r>
      <w:r w:rsidR="00915FBA">
        <w:rPr>
          <w:rFonts w:ascii="Calibri" w:eastAsiaTheme="minorHAnsi" w:hAnsi="Calibri" w:cs="Calibri"/>
          <w:color w:val="000000" w:themeColor="text1"/>
          <w:lang w:eastAsia="en-US"/>
        </w:rPr>
        <w:t>róximo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 da recuperação em termos percentuais é o GOAU4</w:t>
      </w:r>
      <w:r w:rsidR="005C2E4E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 que ainda precisa subir 9</w:t>
      </w:r>
      <w:r w:rsidR="00F67169">
        <w:rPr>
          <w:rFonts w:ascii="Calibri" w:eastAsiaTheme="minorHAnsi" w:hAnsi="Calibri" w:cs="Calibri"/>
          <w:color w:val="000000" w:themeColor="text1"/>
          <w:lang w:eastAsia="en-US"/>
        </w:rPr>
        <w:t>1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F67169">
        <w:rPr>
          <w:rFonts w:ascii="Calibri" w:eastAsiaTheme="minorHAnsi" w:hAnsi="Calibri" w:cs="Calibri"/>
          <w:color w:val="000000" w:themeColor="text1"/>
          <w:lang w:eastAsia="en-US"/>
        </w:rPr>
        <w:t>7</w:t>
      </w:r>
      <w:r w:rsidR="007418B8">
        <w:rPr>
          <w:rFonts w:ascii="Calibri" w:eastAsiaTheme="minorHAnsi" w:hAnsi="Calibri" w:cs="Calibri"/>
          <w:color w:val="000000" w:themeColor="text1"/>
          <w:lang w:eastAsia="en-US"/>
        </w:rPr>
        <w:t xml:space="preserve">%. 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Outro detalhe importante é que papéis como </w:t>
      </w:r>
      <w:r w:rsidR="0032049F" w:rsidRPr="00DC24BA">
        <w:rPr>
          <w:rFonts w:ascii="Calibri" w:eastAsiaTheme="minorHAnsi" w:hAnsi="Calibri" w:cs="Calibri"/>
          <w:color w:val="000000" w:themeColor="text1"/>
          <w:lang w:eastAsia="en-US"/>
        </w:rPr>
        <w:t>CVCB3</w:t>
      </w:r>
      <w:r w:rsidR="0032049F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MGLU3</w:t>
      </w:r>
      <w:r w:rsidR="00BD7638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C</w:t>
      </w:r>
      <w:r w:rsidR="0032049F">
        <w:rPr>
          <w:rFonts w:ascii="Calibri" w:eastAsiaTheme="minorHAnsi" w:hAnsi="Calibri" w:cs="Calibri"/>
          <w:color w:val="000000" w:themeColor="text1"/>
          <w:lang w:eastAsia="en-US"/>
        </w:rPr>
        <w:t>OGN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3</w:t>
      </w:r>
      <w:r w:rsidR="00BD7638">
        <w:rPr>
          <w:rFonts w:ascii="Calibri" w:eastAsiaTheme="minorHAnsi" w:hAnsi="Calibri" w:cs="Calibri"/>
          <w:color w:val="000000" w:themeColor="text1"/>
          <w:lang w:eastAsia="en-US"/>
        </w:rPr>
        <w:t xml:space="preserve"> e LWSA3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atingiram seu </w:t>
      </w:r>
      <w:proofErr w:type="spellStart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máximo recentemente</w:t>
      </w:r>
      <w:r w:rsidR="0032049F">
        <w:rPr>
          <w:rFonts w:ascii="Calibri" w:eastAsiaTheme="minorHAnsi" w:hAnsi="Calibri" w:cs="Calibri"/>
          <w:color w:val="000000" w:themeColor="text1"/>
          <w:lang w:eastAsia="en-US"/>
        </w:rPr>
        <w:t xml:space="preserve">, de modo que </w:t>
      </w:r>
      <w:r w:rsidR="00C028E3">
        <w:rPr>
          <w:rFonts w:ascii="Calibri" w:eastAsiaTheme="minorHAnsi" w:hAnsi="Calibri" w:cs="Calibri"/>
          <w:color w:val="000000" w:themeColor="text1"/>
          <w:lang w:eastAsia="en-US"/>
        </w:rPr>
        <w:t>eles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precisarão trilhar um </w:t>
      </w:r>
      <w:r w:rsidR="00D4634A">
        <w:rPr>
          <w:rFonts w:ascii="Calibri" w:eastAsiaTheme="minorHAnsi" w:hAnsi="Calibri" w:cs="Calibri"/>
          <w:color w:val="000000" w:themeColor="text1"/>
          <w:lang w:eastAsia="en-US"/>
        </w:rPr>
        <w:t>árduo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caminho de crescimento para retornar</w:t>
      </w:r>
      <w:r w:rsidR="00D4634A">
        <w:rPr>
          <w:rFonts w:ascii="Calibri" w:eastAsiaTheme="minorHAnsi" w:hAnsi="Calibri" w:cs="Calibri"/>
          <w:color w:val="000000" w:themeColor="text1"/>
          <w:lang w:eastAsia="en-US"/>
        </w:rPr>
        <w:t>em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C56687" w:rsidRPr="00DC24BA">
        <w:rPr>
          <w:rFonts w:ascii="Calibri" w:eastAsiaTheme="minorHAnsi" w:hAnsi="Calibri" w:cs="Calibri"/>
          <w:color w:val="000000" w:themeColor="text1"/>
          <w:lang w:eastAsia="en-US"/>
        </w:rPr>
        <w:t>aos patamares anteriores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ao </w:t>
      </w:r>
      <w:proofErr w:type="spellStart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3471B93A" w14:textId="77777777" w:rsidR="00067F37" w:rsidRPr="00DC24BA" w:rsidRDefault="00067F37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2C37640F" w14:textId="4B50ED1F" w:rsidR="00597D5C" w:rsidRDefault="00D4634A" w:rsidP="0056027F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>Na outra ponta do ranking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406F8E">
        <w:rPr>
          <w:rFonts w:ascii="Calibri" w:eastAsiaTheme="minorHAnsi" w:hAnsi="Calibri" w:cs="Calibri"/>
          <w:color w:val="000000" w:themeColor="text1"/>
          <w:lang w:eastAsia="en-US"/>
        </w:rPr>
        <w:t xml:space="preserve">os 20 papéis </w:t>
      </w:r>
      <w:r w:rsidR="00E96265">
        <w:rPr>
          <w:rFonts w:ascii="Calibri" w:eastAsiaTheme="minorHAnsi" w:hAnsi="Calibri" w:cs="Calibri"/>
          <w:color w:val="000000" w:themeColor="text1"/>
          <w:lang w:eastAsia="en-US"/>
        </w:rPr>
        <w:t xml:space="preserve">constituintes do IBrX 100 </w:t>
      </w:r>
      <w:r w:rsidR="00406F8E">
        <w:rPr>
          <w:rFonts w:ascii="Calibri" w:eastAsiaTheme="minorHAnsi" w:hAnsi="Calibri" w:cs="Calibri"/>
          <w:color w:val="000000" w:themeColor="text1"/>
          <w:lang w:eastAsia="en-US"/>
        </w:rPr>
        <w:t xml:space="preserve">com os menores </w:t>
      </w:r>
      <w:proofErr w:type="spellStart"/>
      <w:r w:rsidR="00406F8E">
        <w:rPr>
          <w:rFonts w:ascii="Calibri" w:eastAsiaTheme="minorHAnsi" w:hAnsi="Calibri" w:cs="Calibri"/>
          <w:color w:val="000000" w:themeColor="text1"/>
          <w:lang w:eastAsia="en-US"/>
        </w:rPr>
        <w:t>MDDs</w:t>
      </w:r>
      <w:proofErr w:type="spellEnd"/>
      <w:r w:rsidR="00406F8E">
        <w:rPr>
          <w:rFonts w:ascii="Calibri" w:eastAsiaTheme="minorHAnsi" w:hAnsi="Calibri" w:cs="Calibri"/>
          <w:color w:val="000000" w:themeColor="text1"/>
          <w:lang w:eastAsia="en-US"/>
        </w:rPr>
        <w:t xml:space="preserve"> são, nesta ordem: </w:t>
      </w:r>
      <w:r w:rsidR="00DB3148">
        <w:rPr>
          <w:rFonts w:ascii="Calibri" w:eastAsiaTheme="minorHAnsi" w:hAnsi="Calibri" w:cs="Calibri"/>
          <w:color w:val="000000" w:themeColor="text1"/>
          <w:lang w:eastAsia="en-US"/>
        </w:rPr>
        <w:t>AURE3, IGTI11</w:t>
      </w:r>
      <w:r w:rsidR="00175615">
        <w:rPr>
          <w:rFonts w:ascii="Calibri" w:eastAsiaTheme="minorHAnsi" w:hAnsi="Calibri" w:cs="Calibri"/>
          <w:color w:val="000000" w:themeColor="text1"/>
          <w:lang w:eastAsia="en-US"/>
        </w:rPr>
        <w:t xml:space="preserve">, EGIE3, VIVT3, TAEE11, EQTL3, ENGI11, KLBN11, RADL3, </w:t>
      </w:r>
      <w:r w:rsidR="00194C8B">
        <w:rPr>
          <w:rFonts w:ascii="Calibri" w:eastAsiaTheme="minorHAnsi" w:hAnsi="Calibri" w:cs="Calibri"/>
          <w:color w:val="000000" w:themeColor="text1"/>
          <w:lang w:eastAsia="en-US"/>
        </w:rPr>
        <w:t xml:space="preserve">CPFE3, BBSE3, ITUB4, PSSA3, ITSA4, </w:t>
      </w:r>
      <w:r w:rsidR="003F7DE3">
        <w:rPr>
          <w:rFonts w:ascii="Calibri" w:eastAsiaTheme="minorHAnsi" w:hAnsi="Calibri" w:cs="Calibri"/>
          <w:color w:val="000000" w:themeColor="text1"/>
          <w:lang w:eastAsia="en-US"/>
        </w:rPr>
        <w:t>CXSE3, RRRP3, WEGE3, SLCE3, TOTS3 e B3SA3.</w:t>
      </w:r>
      <w:r w:rsidR="00406F8E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FA5191">
        <w:rPr>
          <w:rFonts w:ascii="Calibri" w:eastAsiaTheme="minorHAnsi" w:hAnsi="Calibri" w:cs="Calibri"/>
          <w:color w:val="000000" w:themeColor="text1"/>
          <w:lang w:eastAsia="en-US"/>
        </w:rPr>
        <w:t>Seguem informações na tabela abaixo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364E54CE" w14:textId="77777777" w:rsidR="00B81AEF" w:rsidRPr="00DC24BA" w:rsidRDefault="00B81AEF" w:rsidP="0056027F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124D1189" w14:textId="02BDFAE3" w:rsidR="00A81D8D" w:rsidRDefault="00520733" w:rsidP="00C028E3">
      <w:pPr>
        <w:spacing w:after="0"/>
        <w:ind w:left="27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20733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4D4E8C7D" wp14:editId="378F6CDF">
            <wp:extent cx="5848350" cy="3913134"/>
            <wp:effectExtent l="0" t="0" r="0" b="0"/>
            <wp:docPr id="917398755" name="Picture 1" descr="A table with numbers and a few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98755" name="Picture 1" descr="A table with numbers and a few numb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1229" cy="39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73CF" w14:textId="77777777" w:rsidR="00067F37" w:rsidRDefault="00067F37" w:rsidP="005C59B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DF95BFE" w14:textId="3ECF824B" w:rsidR="009C18F4" w:rsidRPr="00DC24BA" w:rsidRDefault="00C24D14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>Note que apenas dois dos vinte papéis ainda n</w:t>
      </w:r>
      <w:r w:rsidR="00B92450">
        <w:rPr>
          <w:rFonts w:ascii="Calibri" w:eastAsiaTheme="minorHAnsi" w:hAnsi="Calibri" w:cs="Calibri"/>
          <w:color w:val="000000" w:themeColor="text1"/>
          <w:lang w:eastAsia="en-US"/>
        </w:rPr>
        <w:t xml:space="preserve">ão se recuperaram dos seus </w:t>
      </w:r>
      <w:proofErr w:type="spellStart"/>
      <w:r w:rsidR="00B92450">
        <w:rPr>
          <w:rFonts w:ascii="Calibri" w:eastAsiaTheme="minorHAnsi" w:hAnsi="Calibri" w:cs="Calibri"/>
          <w:color w:val="000000" w:themeColor="text1"/>
          <w:lang w:eastAsia="en-US"/>
        </w:rPr>
        <w:t>MDDs</w:t>
      </w:r>
      <w:proofErr w:type="spellEnd"/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. 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>Contudo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das 18 empresas que já </w:t>
      </w:r>
      <w:r w:rsidR="00B92450">
        <w:rPr>
          <w:rFonts w:ascii="Calibri" w:eastAsiaTheme="minorHAnsi" w:hAnsi="Calibri" w:cs="Calibri"/>
          <w:color w:val="000000" w:themeColor="text1"/>
          <w:lang w:eastAsia="en-US"/>
        </w:rPr>
        <w:t xml:space="preserve">se 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recuperaram, apenas 2 levaram menos tempo para se recuperar comparado ao tempo de duração do </w:t>
      </w:r>
      <w:r w:rsidR="00A27AC0">
        <w:rPr>
          <w:rFonts w:ascii="Calibri" w:eastAsiaTheme="minorHAnsi" w:hAnsi="Calibri" w:cs="Calibri"/>
          <w:color w:val="000000" w:themeColor="text1"/>
          <w:lang w:eastAsia="en-US"/>
        </w:rPr>
        <w:t>MDD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4F7C62">
        <w:rPr>
          <w:rFonts w:ascii="Calibri" w:eastAsiaTheme="minorHAnsi" w:hAnsi="Calibri" w:cs="Calibri"/>
          <w:color w:val="000000" w:themeColor="text1"/>
          <w:lang w:eastAsia="en-US"/>
        </w:rPr>
        <w:t>o que</w:t>
      </w:r>
      <w:r w:rsidR="00A81D8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evidencia o quão difícil </w:t>
      </w:r>
      <w:r w:rsidR="004F7C62">
        <w:rPr>
          <w:rFonts w:ascii="Calibri" w:eastAsiaTheme="minorHAnsi" w:hAnsi="Calibri" w:cs="Calibri"/>
          <w:color w:val="000000" w:themeColor="text1"/>
          <w:lang w:eastAsia="en-US"/>
        </w:rPr>
        <w:t>normalmente é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a 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lastRenderedPageBreak/>
        <w:t>recuperação após uma queda relevante</w:t>
      </w:r>
      <w:r w:rsidR="004F7C62">
        <w:rPr>
          <w:rFonts w:ascii="Calibri" w:eastAsiaTheme="minorHAnsi" w:hAnsi="Calibri" w:cs="Calibri"/>
          <w:color w:val="000000" w:themeColor="text1"/>
          <w:lang w:eastAsia="en-US"/>
        </w:rPr>
        <w:t>.</w:t>
      </w:r>
      <w:r w:rsidR="00E01F2C">
        <w:rPr>
          <w:rFonts w:ascii="Calibri" w:eastAsiaTheme="minorHAnsi" w:hAnsi="Calibri" w:cs="Calibri"/>
          <w:color w:val="000000" w:themeColor="text1"/>
          <w:lang w:eastAsia="en-US"/>
        </w:rPr>
        <w:t xml:space="preserve"> O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tempo médio de duração do MDD dessas 18 empresas foi de 195 dias úteis e o de recuperação</w:t>
      </w:r>
      <w:r w:rsidR="00E01F2C">
        <w:rPr>
          <w:rFonts w:ascii="Calibri" w:eastAsiaTheme="minorHAnsi" w:hAnsi="Calibri" w:cs="Calibri"/>
          <w:color w:val="000000" w:themeColor="text1"/>
          <w:lang w:eastAsia="en-US"/>
        </w:rPr>
        <w:t>,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de 414 dias úteis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ou seja, mais </w:t>
      </w:r>
      <w:r w:rsidR="00E01F2C">
        <w:rPr>
          <w:rFonts w:ascii="Calibri" w:eastAsiaTheme="minorHAnsi" w:hAnsi="Calibri" w:cs="Calibri"/>
          <w:color w:val="000000" w:themeColor="text1"/>
          <w:lang w:eastAsia="en-US"/>
        </w:rPr>
        <w:t xml:space="preserve">do 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>que o dobro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. </w:t>
      </w:r>
      <w:r w:rsidR="00E01F2C">
        <w:rPr>
          <w:rFonts w:ascii="Calibri" w:eastAsiaTheme="minorHAnsi" w:hAnsi="Calibri" w:cs="Calibri"/>
          <w:color w:val="000000" w:themeColor="text1"/>
          <w:lang w:eastAsia="en-US"/>
        </w:rPr>
        <w:t>A título ilustrativo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A27AC0">
        <w:rPr>
          <w:rFonts w:ascii="Calibri" w:eastAsiaTheme="minorHAnsi" w:hAnsi="Calibri" w:cs="Calibri"/>
          <w:color w:val="000000" w:themeColor="text1"/>
          <w:lang w:eastAsia="en-US"/>
        </w:rPr>
        <w:t>percebemos</w:t>
      </w:r>
      <w:r w:rsidR="00833E7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que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a Weg</w:t>
      </w:r>
      <w:r w:rsidR="00E01F2C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enfrentou um </w:t>
      </w:r>
      <w:r w:rsidR="00A27AC0">
        <w:rPr>
          <w:rFonts w:ascii="Calibri" w:eastAsiaTheme="minorHAnsi" w:hAnsi="Calibri" w:cs="Calibri"/>
          <w:color w:val="000000" w:themeColor="text1"/>
          <w:lang w:eastAsia="en-US"/>
        </w:rPr>
        <w:t>MDD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de quase 50% </w:t>
      </w:r>
      <w:r w:rsidR="00E6490B">
        <w:rPr>
          <w:rFonts w:ascii="Calibri" w:eastAsiaTheme="minorHAnsi" w:hAnsi="Calibri" w:cs="Calibri"/>
          <w:color w:val="000000" w:themeColor="text1"/>
          <w:lang w:eastAsia="en-US"/>
        </w:rPr>
        <w:t>de janeiro de 2021 a junho de 2022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e s</w:t>
      </w:r>
      <w:r w:rsidR="00E6490B">
        <w:rPr>
          <w:rFonts w:ascii="Calibri" w:eastAsiaTheme="minorHAnsi" w:hAnsi="Calibri" w:cs="Calibri"/>
          <w:color w:val="000000" w:themeColor="text1"/>
          <w:lang w:eastAsia="en-US"/>
        </w:rPr>
        <w:t>omente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se</w:t>
      </w:r>
      <w:r w:rsidR="00D61F05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recuperou</w:t>
      </w:r>
      <w:r w:rsidR="00A520B1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833E74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dessa queda </w:t>
      </w:r>
      <w:r w:rsidR="001623BA">
        <w:rPr>
          <w:rFonts w:ascii="Calibri" w:eastAsiaTheme="minorHAnsi" w:hAnsi="Calibri" w:cs="Calibri"/>
          <w:color w:val="000000" w:themeColor="text1"/>
          <w:lang w:eastAsia="en-US"/>
        </w:rPr>
        <w:t>recentemente</w:t>
      </w:r>
      <w:r w:rsidR="00742194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3EB37726" w14:textId="77777777" w:rsidR="00067F37" w:rsidRDefault="00067F37" w:rsidP="005C59B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27039F38" w14:textId="7778AC59" w:rsidR="00C56687" w:rsidRDefault="00C56687" w:rsidP="0056027F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Agora que já </w:t>
      </w:r>
      <w:r w:rsidR="002D7C63">
        <w:rPr>
          <w:rFonts w:ascii="Calibri" w:eastAsiaTheme="minorHAnsi" w:hAnsi="Calibri" w:cs="Calibri"/>
          <w:color w:val="000000" w:themeColor="text1"/>
          <w:lang w:eastAsia="en-US"/>
        </w:rPr>
        <w:t>mostrei para vocês</w:t>
      </w: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332B70">
        <w:rPr>
          <w:rFonts w:ascii="Calibri" w:eastAsiaTheme="minorHAnsi" w:hAnsi="Calibri" w:cs="Calibri"/>
          <w:color w:val="000000" w:themeColor="text1"/>
          <w:lang w:eastAsia="en-US"/>
        </w:rPr>
        <w:t>os</w:t>
      </w: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20 maiores e menores </w:t>
      </w:r>
      <w:proofErr w:type="spellStart"/>
      <w:r w:rsidRPr="00C56687">
        <w:rPr>
          <w:rFonts w:ascii="Calibri" w:eastAsiaTheme="minorHAnsi" w:hAnsi="Calibri" w:cs="Calibri"/>
          <w:color w:val="000000" w:themeColor="text1"/>
          <w:lang w:eastAsia="en-US"/>
        </w:rPr>
        <w:t>drawdowns</w:t>
      </w:r>
      <w:proofErr w:type="spellEnd"/>
      <w:r w:rsidR="00F62668">
        <w:rPr>
          <w:rFonts w:ascii="Calibri" w:eastAsiaTheme="minorHAnsi" w:hAnsi="Calibri" w:cs="Calibri"/>
          <w:color w:val="000000" w:themeColor="text1"/>
          <w:lang w:eastAsia="en-US"/>
        </w:rPr>
        <w:t xml:space="preserve"> dos constituintes do IBrX 100</w:t>
      </w: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F62668">
        <w:rPr>
          <w:rFonts w:ascii="Calibri" w:eastAsiaTheme="minorHAnsi" w:hAnsi="Calibri" w:cs="Calibri"/>
          <w:color w:val="000000" w:themeColor="text1"/>
          <w:lang w:eastAsia="en-US"/>
        </w:rPr>
        <w:t xml:space="preserve">vale compartilhar </w:t>
      </w:r>
      <w:r w:rsidR="006B69E0">
        <w:rPr>
          <w:rFonts w:ascii="Calibri" w:eastAsiaTheme="minorHAnsi" w:hAnsi="Calibri" w:cs="Calibri"/>
          <w:color w:val="000000" w:themeColor="text1"/>
          <w:lang w:eastAsia="en-US"/>
        </w:rPr>
        <w:t>uma análise</w:t>
      </w: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gera</w:t>
      </w:r>
      <w:r w:rsidR="006B69E0">
        <w:rPr>
          <w:rFonts w:ascii="Calibri" w:eastAsiaTheme="minorHAnsi" w:hAnsi="Calibri" w:cs="Calibri"/>
          <w:color w:val="000000" w:themeColor="text1"/>
          <w:lang w:eastAsia="en-US"/>
        </w:rPr>
        <w:t>l</w:t>
      </w:r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da amostra, começando com informações sobre o tamanho dos </w:t>
      </w:r>
      <w:proofErr w:type="spellStart"/>
      <w:r w:rsidRPr="00C56687">
        <w:rPr>
          <w:rFonts w:ascii="Calibri" w:eastAsiaTheme="minorHAnsi" w:hAnsi="Calibri" w:cs="Calibri"/>
          <w:color w:val="000000" w:themeColor="text1"/>
          <w:lang w:eastAsia="en-US"/>
        </w:rPr>
        <w:t>MDD’s</w:t>
      </w:r>
      <w:proofErr w:type="spellEnd"/>
      <w:r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: </w:t>
      </w:r>
    </w:p>
    <w:p w14:paraId="2C266648" w14:textId="5B016624" w:rsidR="00C56687" w:rsidRPr="00C56687" w:rsidRDefault="00520733" w:rsidP="00C56687">
      <w:pPr>
        <w:spacing w:after="0"/>
        <w:jc w:val="center"/>
        <w:rPr>
          <w:rFonts w:ascii="Calibri" w:eastAsiaTheme="minorHAnsi" w:hAnsi="Calibri" w:cs="Calibri"/>
          <w:color w:val="000000" w:themeColor="text1"/>
          <w:lang w:eastAsia="en-US"/>
        </w:rPr>
      </w:pPr>
      <w:r w:rsidRPr="00520733">
        <w:rPr>
          <w:rFonts w:ascii="Calibri" w:eastAsiaTheme="minorHAnsi" w:hAnsi="Calibri" w:cs="Calibri"/>
          <w:noProof/>
          <w:color w:val="000000" w:themeColor="text1"/>
          <w:lang w:eastAsia="en-US"/>
        </w:rPr>
        <w:drawing>
          <wp:inline distT="0" distB="0" distL="0" distR="0" wp14:anchorId="5FB84712" wp14:editId="6F332CE9">
            <wp:extent cx="2962688" cy="619211"/>
            <wp:effectExtent l="0" t="0" r="9525" b="9525"/>
            <wp:docPr id="352955719" name="Picture 1" descr="A white rectangular box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55719" name="Picture 1" descr="A white rectangular box with black text and numb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E051" w14:textId="71A10E87" w:rsidR="00C56687" w:rsidRDefault="00693B76" w:rsidP="0056027F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>A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média de 68,17% </w:t>
      </w:r>
      <w:r>
        <w:rPr>
          <w:rFonts w:ascii="Calibri" w:eastAsiaTheme="minorHAnsi" w:hAnsi="Calibri" w:cs="Calibri"/>
          <w:color w:val="000000" w:themeColor="text1"/>
          <w:lang w:eastAsia="en-US"/>
        </w:rPr>
        <w:t>equivale a uma necessidade de recuperação</w:t>
      </w:r>
      <w:r w:rsidR="006D10D0">
        <w:rPr>
          <w:rFonts w:ascii="Calibri" w:eastAsiaTheme="minorHAnsi" w:hAnsi="Calibri" w:cs="Calibri"/>
          <w:color w:val="000000" w:themeColor="text1"/>
          <w:lang w:eastAsia="en-US"/>
        </w:rPr>
        <w:t xml:space="preserve"> equivalente a uma valorização de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214,13%, ou seja, uma alta </w:t>
      </w:r>
      <w:r w:rsidR="006D10D0">
        <w:rPr>
          <w:rFonts w:ascii="Calibri" w:eastAsiaTheme="minorHAnsi" w:hAnsi="Calibri" w:cs="Calibri"/>
          <w:color w:val="000000" w:themeColor="text1"/>
          <w:lang w:eastAsia="en-US"/>
        </w:rPr>
        <w:t>significativa e que não acontece do dia para a noite.</w:t>
      </w:r>
      <w:r w:rsidR="00A94719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5C5DDE">
        <w:rPr>
          <w:rFonts w:ascii="Calibri" w:eastAsiaTheme="minorHAnsi" w:hAnsi="Calibri" w:cs="Calibri"/>
          <w:color w:val="000000" w:themeColor="text1"/>
          <w:lang w:eastAsia="en-US"/>
        </w:rPr>
        <w:t>Por essa razão, um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ponto importante </w:t>
      </w:r>
      <w:r w:rsidR="005C5DDE">
        <w:rPr>
          <w:rFonts w:ascii="Calibri" w:eastAsiaTheme="minorHAnsi" w:hAnsi="Calibri" w:cs="Calibri"/>
          <w:color w:val="000000" w:themeColor="text1"/>
          <w:lang w:eastAsia="en-US"/>
        </w:rPr>
        <w:t>a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verificar é o tempo </w:t>
      </w:r>
      <w:r w:rsidR="005C5DDE">
        <w:rPr>
          <w:rFonts w:ascii="Calibri" w:eastAsiaTheme="minorHAnsi" w:hAnsi="Calibri" w:cs="Calibri"/>
          <w:color w:val="000000" w:themeColor="text1"/>
          <w:lang w:eastAsia="en-US"/>
        </w:rPr>
        <w:t xml:space="preserve">médio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de duração e </w:t>
      </w:r>
      <w:r w:rsidR="005C5DDE">
        <w:rPr>
          <w:rFonts w:ascii="Calibri" w:eastAsiaTheme="minorHAnsi" w:hAnsi="Calibri" w:cs="Calibri"/>
          <w:color w:val="000000" w:themeColor="text1"/>
          <w:lang w:eastAsia="en-US"/>
        </w:rPr>
        <w:t xml:space="preserve">de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recuperação dos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MDD’s</w:t>
      </w:r>
      <w:proofErr w:type="spellEnd"/>
      <w:r w:rsidR="005C5DDE">
        <w:rPr>
          <w:rFonts w:ascii="Calibri" w:eastAsiaTheme="minorHAnsi" w:hAnsi="Calibri" w:cs="Calibri"/>
          <w:color w:val="000000" w:themeColor="text1"/>
          <w:lang w:eastAsia="en-US"/>
        </w:rPr>
        <w:t xml:space="preserve">: </w:t>
      </w:r>
      <w:r w:rsidR="00F83C49">
        <w:rPr>
          <w:rFonts w:ascii="Calibri" w:eastAsiaTheme="minorHAnsi" w:hAnsi="Calibri" w:cs="Calibri"/>
          <w:color w:val="000000" w:themeColor="text1"/>
          <w:lang w:eastAsia="en-US"/>
        </w:rPr>
        <w:t>para esse fim,</w:t>
      </w:r>
      <w:r w:rsidR="005C5DDE">
        <w:rPr>
          <w:rFonts w:ascii="Calibri" w:eastAsiaTheme="minorHAnsi" w:hAnsi="Calibri" w:cs="Calibri"/>
          <w:color w:val="000000" w:themeColor="text1"/>
          <w:lang w:eastAsia="en-US"/>
        </w:rPr>
        <w:t xml:space="preserve"> organizei </w:t>
      </w:r>
      <w:r w:rsidR="00F83C49">
        <w:rPr>
          <w:rFonts w:ascii="Calibri" w:eastAsiaTheme="minorHAnsi" w:hAnsi="Calibri" w:cs="Calibri"/>
          <w:color w:val="000000" w:themeColor="text1"/>
          <w:lang w:eastAsia="en-US"/>
        </w:rPr>
        <w:t xml:space="preserve">a tabela abaixo considerando </w:t>
      </w:r>
      <w:r w:rsidR="001F025C">
        <w:rPr>
          <w:rFonts w:ascii="Calibri" w:eastAsiaTheme="minorHAnsi" w:hAnsi="Calibri" w:cs="Calibri"/>
          <w:color w:val="000000" w:themeColor="text1"/>
          <w:lang w:eastAsia="en-US"/>
        </w:rPr>
        <w:t>os 56 papéis que passaram e se recuperaram do MDD.</w:t>
      </w:r>
      <w:r w:rsidR="00146A0B">
        <w:rPr>
          <w:rFonts w:ascii="Calibri" w:eastAsiaTheme="minorHAnsi" w:hAnsi="Calibri" w:cs="Calibri"/>
          <w:color w:val="000000" w:themeColor="text1"/>
          <w:lang w:eastAsia="en-US"/>
        </w:rPr>
        <w:t xml:space="preserve"> Tal como anteriormente, </w:t>
      </w:r>
      <w:r w:rsidR="00CA6616">
        <w:rPr>
          <w:rFonts w:ascii="Calibri" w:eastAsiaTheme="minorHAnsi" w:hAnsi="Calibri" w:cs="Calibri"/>
          <w:color w:val="000000" w:themeColor="text1"/>
          <w:lang w:eastAsia="en-US"/>
        </w:rPr>
        <w:t>o tempo é medido em dias úteis.</w:t>
      </w:r>
    </w:p>
    <w:p w14:paraId="34C446AC" w14:textId="75EF92CD" w:rsidR="00C56687" w:rsidRPr="00C56687" w:rsidRDefault="0056027F" w:rsidP="0056027F">
      <w:pPr>
        <w:spacing w:after="0"/>
        <w:jc w:val="center"/>
        <w:rPr>
          <w:rFonts w:ascii="Calibri" w:eastAsiaTheme="minorHAnsi" w:hAnsi="Calibri" w:cs="Calibri"/>
          <w:color w:val="000000" w:themeColor="text1"/>
          <w:lang w:eastAsia="en-US"/>
        </w:rPr>
      </w:pPr>
      <w:r w:rsidRPr="0056027F">
        <w:rPr>
          <w:rFonts w:ascii="Calibri" w:eastAsiaTheme="minorHAnsi" w:hAnsi="Calibri" w:cs="Calibri"/>
          <w:noProof/>
          <w:color w:val="000000" w:themeColor="text1"/>
          <w:lang w:eastAsia="en-US"/>
        </w:rPr>
        <w:drawing>
          <wp:inline distT="0" distB="0" distL="0" distR="0" wp14:anchorId="4C46916E" wp14:editId="7A146D95">
            <wp:extent cx="5249008" cy="676369"/>
            <wp:effectExtent l="0" t="0" r="8890" b="9525"/>
            <wp:docPr id="1164746674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46674" name="Picture 1" descr="A white rectangular sign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F6F6" w14:textId="77777777" w:rsidR="00E83FB0" w:rsidRDefault="00E83FB0" w:rsidP="00C56687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7FF93870" w14:textId="2034DF03" w:rsidR="00C56687" w:rsidRPr="00C56687" w:rsidRDefault="00FC357A" w:rsidP="00C56687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>Pode-se notar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que em média os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drawdowns</w:t>
      </w:r>
      <w:proofErr w:type="spellEnd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>t</w:t>
      </w:r>
      <w:r w:rsidR="009F7541">
        <w:rPr>
          <w:rFonts w:ascii="Calibri" w:eastAsiaTheme="minorHAnsi" w:hAnsi="Calibri" w:cs="Calibri"/>
          <w:color w:val="000000" w:themeColor="text1"/>
          <w:lang w:eastAsia="en-US"/>
        </w:rPr>
        <w:t>ê</w:t>
      </w:r>
      <w:r w:rsidR="00C56687">
        <w:rPr>
          <w:rFonts w:ascii="Calibri" w:eastAsiaTheme="minorHAnsi" w:hAnsi="Calibri" w:cs="Calibri"/>
          <w:color w:val="000000" w:themeColor="text1"/>
          <w:lang w:eastAsia="en-US"/>
        </w:rPr>
        <w:t>m maior tempo de recuperação do que de duração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. Além disso, se somarmos o tempo </w:t>
      </w:r>
      <w:r w:rsidR="00E83FB0">
        <w:rPr>
          <w:rFonts w:ascii="Calibri" w:eastAsiaTheme="minorHAnsi" w:hAnsi="Calibri" w:cs="Calibri"/>
          <w:color w:val="000000" w:themeColor="text1"/>
          <w:lang w:eastAsia="en-US"/>
        </w:rPr>
        <w:t xml:space="preserve">médio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de duração com o tempo </w:t>
      </w:r>
      <w:r w:rsidR="00E83FB0">
        <w:rPr>
          <w:rFonts w:ascii="Calibri" w:eastAsiaTheme="minorHAnsi" w:hAnsi="Calibri" w:cs="Calibri"/>
          <w:color w:val="000000" w:themeColor="text1"/>
          <w:lang w:eastAsia="en-US"/>
        </w:rPr>
        <w:t xml:space="preserve">médio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de recuperação, </w:t>
      </w:r>
      <w:r w:rsidR="00E62CD7">
        <w:rPr>
          <w:rFonts w:ascii="Calibri" w:eastAsiaTheme="minorHAnsi" w:hAnsi="Calibri" w:cs="Calibri"/>
          <w:color w:val="000000" w:themeColor="text1"/>
          <w:lang w:eastAsia="en-US"/>
        </w:rPr>
        <w:t xml:space="preserve">o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que seria equivalente ao tempo </w:t>
      </w:r>
      <w:r w:rsidR="00E62CD7">
        <w:rPr>
          <w:rFonts w:ascii="Calibri" w:eastAsiaTheme="minorHAnsi" w:hAnsi="Calibri" w:cs="Calibri"/>
          <w:color w:val="000000" w:themeColor="text1"/>
          <w:lang w:eastAsia="en-US"/>
        </w:rPr>
        <w:t xml:space="preserve">médio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em dias úteis que levou do pico do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até o </w:t>
      </w:r>
      <w:r w:rsidR="008E0FA2">
        <w:rPr>
          <w:rFonts w:ascii="Calibri" w:eastAsiaTheme="minorHAnsi" w:hAnsi="Calibri" w:cs="Calibri"/>
          <w:color w:val="000000" w:themeColor="text1"/>
          <w:lang w:eastAsia="en-US"/>
        </w:rPr>
        <w:t>papel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retomar esse preço, chegamos em 1147 dias úteis</w:t>
      </w:r>
      <w:r w:rsidR="008E0FA2">
        <w:rPr>
          <w:rFonts w:ascii="Calibri" w:eastAsiaTheme="minorHAnsi" w:hAnsi="Calibri" w:cs="Calibri"/>
          <w:color w:val="000000" w:themeColor="text1"/>
          <w:lang w:eastAsia="en-US"/>
        </w:rPr>
        <w:t>, o</w:t>
      </w:r>
      <w:r w:rsidR="0036356B">
        <w:rPr>
          <w:rFonts w:ascii="Calibri" w:eastAsiaTheme="minorHAnsi" w:hAnsi="Calibri" w:cs="Calibri"/>
          <w:color w:val="000000" w:themeColor="text1"/>
          <w:lang w:eastAsia="en-US"/>
        </w:rPr>
        <w:t xml:space="preserve">u seja,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aproximadamente 4 anos e meio.</w:t>
      </w:r>
    </w:p>
    <w:p w14:paraId="16F71DD2" w14:textId="77777777" w:rsidR="00C56687" w:rsidRPr="00C56687" w:rsidRDefault="00C56687" w:rsidP="00C56687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7BF2FB85" w14:textId="14BEF053" w:rsidR="00C56687" w:rsidRPr="00C56687" w:rsidRDefault="009C37F8" w:rsidP="00883926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Um caso específico, </w:t>
      </w:r>
      <w:proofErr w:type="gramStart"/>
      <w:r>
        <w:rPr>
          <w:rFonts w:ascii="Calibri" w:eastAsiaTheme="minorHAnsi" w:hAnsi="Calibri" w:cs="Calibri"/>
          <w:color w:val="000000" w:themeColor="text1"/>
          <w:lang w:eastAsia="en-US"/>
        </w:rPr>
        <w:t>porém</w:t>
      </w:r>
      <w:proofErr w:type="gramEnd"/>
      <w:r>
        <w:rPr>
          <w:rFonts w:ascii="Calibri" w:eastAsiaTheme="minorHAnsi" w:hAnsi="Calibri" w:cs="Calibri"/>
          <w:color w:val="000000" w:themeColor="text1"/>
          <w:lang w:eastAsia="en-US"/>
        </w:rPr>
        <w:t xml:space="preserve"> interessante, é o d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a ENGI11</w:t>
      </w:r>
      <w:r>
        <w:rPr>
          <w:rFonts w:ascii="Calibri" w:eastAsiaTheme="minorHAnsi" w:hAnsi="Calibri" w:cs="Calibri"/>
          <w:color w:val="000000" w:themeColor="text1"/>
          <w:lang w:eastAsia="en-US"/>
        </w:rPr>
        <w:t>: o papel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teve o pico do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dia 04/03/2020 e o vale </w:t>
      </w: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em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24/03/2020, </w:t>
      </w: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isto é: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o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durou apenas 15 dias úteis, </w:t>
      </w:r>
      <w:r>
        <w:rPr>
          <w:rFonts w:ascii="Calibri" w:eastAsiaTheme="minorHAnsi" w:hAnsi="Calibri" w:cs="Calibri"/>
          <w:color w:val="000000" w:themeColor="text1"/>
          <w:lang w:eastAsia="en-US"/>
        </w:rPr>
        <w:t>mas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a empresa só se recuperou dessa queda 916 dias úteis </w:t>
      </w:r>
      <w:r w:rsidR="00056BDE">
        <w:rPr>
          <w:rFonts w:ascii="Calibri" w:eastAsiaTheme="minorHAnsi" w:hAnsi="Calibri" w:cs="Calibri"/>
          <w:color w:val="000000" w:themeColor="text1"/>
          <w:lang w:eastAsia="en-US"/>
        </w:rPr>
        <w:t>apó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s em 16/11/2023. Portanto, um </w:t>
      </w:r>
      <w:proofErr w:type="spellStart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que durou 3 semanas foi recuperado 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>após cerca d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e 3 anos e meio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 xml:space="preserve">! Por outro lado, 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lastRenderedPageBreak/>
        <w:t xml:space="preserve">o papel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BPAC11 (BTG Pactual) se recuperou de uma queda de 67,94% em 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 xml:space="preserve">“apenas” 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73 dias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 xml:space="preserve"> úteis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>o que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significa uma alta</w:t>
      </w:r>
      <w:r w:rsidR="00883926">
        <w:rPr>
          <w:rFonts w:ascii="Calibri" w:eastAsiaTheme="minorHAnsi" w:hAnsi="Calibri" w:cs="Calibri"/>
          <w:color w:val="000000" w:themeColor="text1"/>
          <w:lang w:eastAsia="en-US"/>
        </w:rPr>
        <w:t xml:space="preserve"> acumulada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maior que 200% em menos de </w:t>
      </w:r>
      <w:r w:rsidR="0056027F">
        <w:rPr>
          <w:rFonts w:ascii="Calibri" w:eastAsiaTheme="minorHAnsi" w:hAnsi="Calibri" w:cs="Calibri"/>
          <w:color w:val="000000" w:themeColor="text1"/>
          <w:lang w:eastAsia="en-US"/>
        </w:rPr>
        <w:t>4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 xml:space="preserve"> meses</w:t>
      </w:r>
      <w:r w:rsidR="00F15B84">
        <w:rPr>
          <w:rFonts w:ascii="Calibri" w:eastAsiaTheme="minorHAnsi" w:hAnsi="Calibri" w:cs="Calibri"/>
          <w:color w:val="000000" w:themeColor="text1"/>
          <w:lang w:eastAsia="en-US"/>
        </w:rPr>
        <w:t xml:space="preserve"> de recuperação</w:t>
      </w:r>
      <w:r w:rsidR="00C56687" w:rsidRPr="00C56687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1E3E5A8D" w14:textId="77777777" w:rsidR="00C56687" w:rsidRDefault="00C56687" w:rsidP="00C56687">
      <w:pPr>
        <w:spacing w:after="0"/>
        <w:ind w:left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7BFE269B" w14:textId="18294DF2" w:rsidR="00C56687" w:rsidRPr="00B30492" w:rsidRDefault="00C56687" w:rsidP="00833E74">
      <w:pPr>
        <w:spacing w:after="0"/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</w:pPr>
      <w:r w:rsidRPr="00B30492">
        <w:rPr>
          <w:rFonts w:ascii="Calibri" w:eastAsiaTheme="minorHAnsi" w:hAnsi="Calibri" w:cs="Calibri"/>
          <w:b/>
          <w:bCs/>
          <w:caps/>
          <w:color w:val="000000" w:themeColor="text1"/>
          <w:lang w:eastAsia="en-US"/>
        </w:rPr>
        <w:t>Conclusão</w:t>
      </w:r>
    </w:p>
    <w:p w14:paraId="4EB63D0F" w14:textId="77777777" w:rsidR="007D6B56" w:rsidRDefault="00660446" w:rsidP="00833E7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>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Máximo </w:t>
      </w:r>
      <w:proofErr w:type="spellStart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Drawdown</w:t>
      </w:r>
      <w:proofErr w:type="spellEnd"/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(MDD) oferece uma </w:t>
      </w:r>
      <w:r w:rsidR="00BD197E">
        <w:rPr>
          <w:rFonts w:ascii="Calibri" w:eastAsiaTheme="minorHAnsi" w:hAnsi="Calibri" w:cs="Calibri"/>
          <w:color w:val="000000" w:themeColor="text1"/>
          <w:lang w:eastAsia="en-US"/>
        </w:rPr>
        <w:t>compreensão de risco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A74AC2">
        <w:rPr>
          <w:rFonts w:ascii="Calibri" w:eastAsiaTheme="minorHAnsi" w:hAnsi="Calibri" w:cs="Calibri"/>
          <w:color w:val="000000" w:themeColor="text1"/>
          <w:lang w:eastAsia="en-US"/>
        </w:rPr>
        <w:t xml:space="preserve">complementar e </w:t>
      </w:r>
      <w:r>
        <w:rPr>
          <w:rFonts w:ascii="Calibri" w:eastAsiaTheme="minorHAnsi" w:hAnsi="Calibri" w:cs="Calibri"/>
          <w:color w:val="000000" w:themeColor="text1"/>
          <w:lang w:eastAsia="en-US"/>
        </w:rPr>
        <w:t>relevante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para o investidor, sendo uma métrica </w:t>
      </w:r>
      <w:r w:rsidR="00BD197E">
        <w:rPr>
          <w:rFonts w:ascii="Calibri" w:eastAsiaTheme="minorHAnsi" w:hAnsi="Calibri" w:cs="Calibri"/>
          <w:color w:val="000000" w:themeColor="text1"/>
          <w:lang w:eastAsia="en-US"/>
        </w:rPr>
        <w:t>que tra</w:t>
      </w:r>
      <w:r w:rsidR="002604D0">
        <w:rPr>
          <w:rFonts w:ascii="Calibri" w:eastAsiaTheme="minorHAnsi" w:hAnsi="Calibri" w:cs="Calibri"/>
          <w:color w:val="000000" w:themeColor="text1"/>
          <w:lang w:eastAsia="en-US"/>
        </w:rPr>
        <w:t>duz uma perspectiva</w:t>
      </w: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 diferente das </w:t>
      </w:r>
      <w:r w:rsidR="002604D0">
        <w:rPr>
          <w:rFonts w:ascii="Calibri" w:eastAsiaTheme="minorHAnsi" w:hAnsi="Calibri" w:cs="Calibri"/>
          <w:color w:val="000000" w:themeColor="text1"/>
          <w:lang w:eastAsia="en-US"/>
        </w:rPr>
        <w:t xml:space="preserve">métricas de risco </w:t>
      </w:r>
      <w:r>
        <w:rPr>
          <w:rFonts w:ascii="Calibri" w:eastAsiaTheme="minorHAnsi" w:hAnsi="Calibri" w:cs="Calibri"/>
          <w:color w:val="000000" w:themeColor="text1"/>
          <w:lang w:eastAsia="en-US"/>
        </w:rPr>
        <w:t>tradicionais</w:t>
      </w:r>
      <w:r w:rsidR="002604D0">
        <w:rPr>
          <w:rFonts w:ascii="Calibri" w:eastAsiaTheme="minorHAnsi" w:hAnsi="Calibri" w:cs="Calibri"/>
          <w:color w:val="000000" w:themeColor="text1"/>
          <w:lang w:eastAsia="en-US"/>
        </w:rPr>
        <w:t>, usualmente li</w:t>
      </w:r>
      <w:r w:rsidR="00A74AC2">
        <w:rPr>
          <w:rFonts w:ascii="Calibri" w:eastAsiaTheme="minorHAnsi" w:hAnsi="Calibri" w:cs="Calibri"/>
          <w:color w:val="000000" w:themeColor="text1"/>
          <w:lang w:eastAsia="en-US"/>
        </w:rPr>
        <w:t>g</w:t>
      </w:r>
      <w:r w:rsidR="002604D0">
        <w:rPr>
          <w:rFonts w:ascii="Calibri" w:eastAsiaTheme="minorHAnsi" w:hAnsi="Calibri" w:cs="Calibri"/>
          <w:color w:val="000000" w:themeColor="text1"/>
          <w:lang w:eastAsia="en-US"/>
        </w:rPr>
        <w:t xml:space="preserve">adas </w:t>
      </w:r>
      <w:r w:rsidR="00A74AC2">
        <w:rPr>
          <w:rFonts w:ascii="Calibri" w:eastAsiaTheme="minorHAnsi" w:hAnsi="Calibri" w:cs="Calibri"/>
          <w:color w:val="000000" w:themeColor="text1"/>
          <w:lang w:eastAsia="en-US"/>
        </w:rPr>
        <w:t xml:space="preserve">mais diretamente </w:t>
      </w:r>
      <w:r w:rsidR="002604D0">
        <w:rPr>
          <w:rFonts w:ascii="Calibri" w:eastAsiaTheme="minorHAnsi" w:hAnsi="Calibri" w:cs="Calibri"/>
          <w:color w:val="000000" w:themeColor="text1"/>
          <w:lang w:eastAsia="en-US"/>
        </w:rPr>
        <w:t>à volatilidade do papel</w:t>
      </w:r>
      <w:r w:rsidR="00C5482B">
        <w:rPr>
          <w:rFonts w:ascii="Calibri" w:eastAsiaTheme="minorHAnsi" w:hAnsi="Calibri" w:cs="Calibri"/>
          <w:color w:val="000000" w:themeColor="text1"/>
          <w:lang w:eastAsia="en-US"/>
        </w:rPr>
        <w:t xml:space="preserve"> ou do investimento</w:t>
      </w:r>
      <w:r w:rsidR="00BD197E">
        <w:rPr>
          <w:rFonts w:ascii="Calibri" w:eastAsiaTheme="minorHAnsi" w:hAnsi="Calibri" w:cs="Calibri"/>
          <w:color w:val="000000" w:themeColor="text1"/>
          <w:lang w:eastAsia="en-US"/>
        </w:rPr>
        <w:t xml:space="preserve">. </w:t>
      </w:r>
      <w:r w:rsidR="00347F76">
        <w:rPr>
          <w:rFonts w:ascii="Calibri" w:eastAsiaTheme="minorHAnsi" w:hAnsi="Calibri" w:cs="Calibri"/>
          <w:color w:val="000000" w:themeColor="text1"/>
          <w:lang w:eastAsia="en-US"/>
        </w:rPr>
        <w:t xml:space="preserve">Tenho convicção de que uma análise histórica desta métrica auxilia o investidor não apenas a </w:t>
      </w:r>
      <w:proofErr w:type="gramStart"/>
      <w:r w:rsidR="00347F76">
        <w:rPr>
          <w:rFonts w:ascii="Calibri" w:eastAsiaTheme="minorHAnsi" w:hAnsi="Calibri" w:cs="Calibri"/>
          <w:color w:val="000000" w:themeColor="text1"/>
          <w:lang w:eastAsia="en-US"/>
        </w:rPr>
        <w:t>tomar melhores</w:t>
      </w:r>
      <w:proofErr w:type="gramEnd"/>
      <w:r w:rsidR="00347F76">
        <w:rPr>
          <w:rFonts w:ascii="Calibri" w:eastAsiaTheme="minorHAnsi" w:hAnsi="Calibri" w:cs="Calibri"/>
          <w:color w:val="000000" w:themeColor="text1"/>
          <w:lang w:eastAsia="en-US"/>
        </w:rPr>
        <w:t xml:space="preserve"> decisões</w:t>
      </w:r>
      <w:r w:rsidR="001754E0">
        <w:rPr>
          <w:rFonts w:ascii="Calibri" w:eastAsiaTheme="minorHAnsi" w:hAnsi="Calibri" w:cs="Calibri"/>
          <w:color w:val="000000" w:themeColor="text1"/>
          <w:lang w:eastAsia="en-US"/>
        </w:rPr>
        <w:t xml:space="preserve"> de investimento</w:t>
      </w:r>
      <w:r w:rsidR="00F03778">
        <w:rPr>
          <w:rFonts w:ascii="Calibri" w:eastAsiaTheme="minorHAnsi" w:hAnsi="Calibri" w:cs="Calibri"/>
          <w:color w:val="000000" w:themeColor="text1"/>
          <w:lang w:eastAsia="en-US"/>
        </w:rPr>
        <w:t xml:space="preserve">, mas também a compreender </w:t>
      </w:r>
      <w:r w:rsidR="00974FD7">
        <w:rPr>
          <w:rFonts w:ascii="Calibri" w:eastAsiaTheme="minorHAnsi" w:hAnsi="Calibri" w:cs="Calibri"/>
          <w:color w:val="000000" w:themeColor="text1"/>
          <w:lang w:eastAsia="en-US"/>
        </w:rPr>
        <w:t xml:space="preserve">melhor </w:t>
      </w:r>
      <w:r w:rsidR="00840982">
        <w:rPr>
          <w:rFonts w:ascii="Calibri" w:eastAsiaTheme="minorHAnsi" w:hAnsi="Calibri" w:cs="Calibri"/>
          <w:color w:val="000000" w:themeColor="text1"/>
          <w:lang w:eastAsia="en-US"/>
        </w:rPr>
        <w:t xml:space="preserve">os </w:t>
      </w:r>
      <w:r w:rsidR="00974FD7">
        <w:rPr>
          <w:rFonts w:ascii="Calibri" w:eastAsiaTheme="minorHAnsi" w:hAnsi="Calibri" w:cs="Calibri"/>
          <w:color w:val="000000" w:themeColor="text1"/>
          <w:lang w:eastAsia="en-US"/>
        </w:rPr>
        <w:t>riscos</w:t>
      </w:r>
      <w:r w:rsidR="00840982">
        <w:rPr>
          <w:rFonts w:ascii="Calibri" w:eastAsiaTheme="minorHAnsi" w:hAnsi="Calibri" w:cs="Calibri"/>
          <w:color w:val="000000" w:themeColor="text1"/>
          <w:lang w:eastAsia="en-US"/>
        </w:rPr>
        <w:t xml:space="preserve"> envolvidos</w:t>
      </w:r>
      <w:r w:rsidR="00974FD7">
        <w:rPr>
          <w:rFonts w:ascii="Calibri" w:eastAsiaTheme="minorHAnsi" w:hAnsi="Calibri" w:cs="Calibri"/>
          <w:color w:val="000000" w:themeColor="text1"/>
          <w:lang w:eastAsia="en-US"/>
        </w:rPr>
        <w:t xml:space="preserve"> e </w:t>
      </w:r>
      <w:r w:rsidR="001754E0">
        <w:rPr>
          <w:rFonts w:ascii="Calibri" w:eastAsiaTheme="minorHAnsi" w:hAnsi="Calibri" w:cs="Calibri"/>
          <w:color w:val="000000" w:themeColor="text1"/>
          <w:lang w:eastAsia="en-US"/>
        </w:rPr>
        <w:t>ser mais resiliente a perdas quando elas ocorrerem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0812A670" w14:textId="77777777" w:rsidR="007D6B56" w:rsidRDefault="007D6B56" w:rsidP="00833E7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776CB2D4" w14:textId="4051400A" w:rsidR="00833E74" w:rsidRPr="00DC24BA" w:rsidRDefault="005F0339" w:rsidP="00833E7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  <w:r>
        <w:rPr>
          <w:rFonts w:ascii="Calibri" w:eastAsiaTheme="minorHAnsi" w:hAnsi="Calibri" w:cs="Calibri"/>
          <w:color w:val="000000" w:themeColor="text1"/>
          <w:lang w:eastAsia="en-US"/>
        </w:rPr>
        <w:t xml:space="preserve">Como disse anteriormente, analisar </w:t>
      </w:r>
      <w:proofErr w:type="spellStart"/>
      <w:r>
        <w:rPr>
          <w:rFonts w:ascii="Calibri" w:eastAsiaTheme="minorHAnsi" w:hAnsi="Calibri" w:cs="Calibri"/>
          <w:color w:val="000000" w:themeColor="text1"/>
          <w:lang w:eastAsia="en-US"/>
        </w:rPr>
        <w:t>MDDs</w:t>
      </w:r>
      <w:proofErr w:type="spellEnd"/>
      <w:r>
        <w:rPr>
          <w:rFonts w:ascii="Calibri" w:eastAsiaTheme="minorHAnsi" w:hAnsi="Calibri" w:cs="Calibri"/>
          <w:color w:val="000000" w:themeColor="text1"/>
          <w:lang w:eastAsia="en-US"/>
        </w:rPr>
        <w:t xml:space="preserve"> históricos </w:t>
      </w:r>
      <w:r w:rsidR="005B2142">
        <w:rPr>
          <w:rFonts w:ascii="Calibri" w:eastAsiaTheme="minorHAnsi" w:hAnsi="Calibri" w:cs="Calibri"/>
          <w:color w:val="000000" w:themeColor="text1"/>
          <w:lang w:eastAsia="en-US"/>
        </w:rPr>
        <w:t>pode contribuir para a definição de</w:t>
      </w:r>
      <w:r w:rsidR="00EF703D">
        <w:rPr>
          <w:rFonts w:ascii="Calibri" w:eastAsiaTheme="minorHAnsi" w:hAnsi="Calibri" w:cs="Calibri"/>
          <w:color w:val="000000" w:themeColor="text1"/>
          <w:lang w:eastAsia="en-US"/>
        </w:rPr>
        <w:t xml:space="preserve"> “até onde </w:t>
      </w:r>
      <w:r w:rsidR="00721BA1">
        <w:rPr>
          <w:rFonts w:ascii="Calibri" w:eastAsiaTheme="minorHAnsi" w:hAnsi="Calibri" w:cs="Calibri"/>
          <w:color w:val="000000" w:themeColor="text1"/>
          <w:lang w:eastAsia="en-US"/>
        </w:rPr>
        <w:t>quero ir com um investimento</w:t>
      </w:r>
      <w:r w:rsidR="00EF703D">
        <w:rPr>
          <w:rFonts w:ascii="Calibri" w:eastAsiaTheme="minorHAnsi" w:hAnsi="Calibri" w:cs="Calibri"/>
          <w:color w:val="000000" w:themeColor="text1"/>
          <w:lang w:eastAsia="en-US"/>
        </w:rPr>
        <w:t>”</w:t>
      </w:r>
      <w:r w:rsidR="00721BA1">
        <w:rPr>
          <w:rFonts w:ascii="Calibri" w:eastAsiaTheme="minorHAnsi" w:hAnsi="Calibri" w:cs="Calibri"/>
          <w:color w:val="000000" w:themeColor="text1"/>
          <w:lang w:eastAsia="en-US"/>
        </w:rPr>
        <w:t xml:space="preserve"> em caso de perdas</w:t>
      </w:r>
      <w:r w:rsidR="00EF703D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C456AC">
        <w:rPr>
          <w:rFonts w:ascii="Calibri" w:eastAsiaTheme="minorHAnsi" w:hAnsi="Calibri" w:cs="Calibri"/>
          <w:color w:val="000000" w:themeColor="text1"/>
          <w:lang w:eastAsia="en-US"/>
        </w:rPr>
        <w:t>isto é</w:t>
      </w:r>
      <w:r w:rsidR="00EF703D">
        <w:rPr>
          <w:rFonts w:ascii="Calibri" w:eastAsiaTheme="minorHAnsi" w:hAnsi="Calibri" w:cs="Calibri"/>
          <w:color w:val="000000" w:themeColor="text1"/>
          <w:lang w:eastAsia="en-US"/>
        </w:rPr>
        <w:t xml:space="preserve">, </w:t>
      </w:r>
      <w:r w:rsidR="000B5C41">
        <w:rPr>
          <w:rFonts w:ascii="Calibri" w:eastAsiaTheme="minorHAnsi" w:hAnsi="Calibri" w:cs="Calibri"/>
          <w:color w:val="000000" w:themeColor="text1"/>
          <w:lang w:eastAsia="en-US"/>
        </w:rPr>
        <w:t>pode dar a base para</w:t>
      </w:r>
      <w:r w:rsidR="00095BA9">
        <w:rPr>
          <w:rFonts w:ascii="Calibri" w:eastAsiaTheme="minorHAnsi" w:hAnsi="Calibri" w:cs="Calibri"/>
          <w:color w:val="000000" w:themeColor="text1"/>
          <w:lang w:eastAsia="en-US"/>
        </w:rPr>
        <w:t xml:space="preserve"> </w:t>
      </w:r>
      <w:r w:rsidR="000B5C41">
        <w:rPr>
          <w:rFonts w:ascii="Calibri" w:eastAsiaTheme="minorHAnsi" w:hAnsi="Calibri" w:cs="Calibri"/>
          <w:color w:val="000000" w:themeColor="text1"/>
          <w:lang w:eastAsia="en-US"/>
        </w:rPr>
        <w:t xml:space="preserve">definir </w:t>
      </w:r>
      <w:r w:rsidR="004D62FC">
        <w:rPr>
          <w:rFonts w:ascii="Calibri" w:eastAsiaTheme="minorHAnsi" w:hAnsi="Calibri" w:cs="Calibri"/>
          <w:color w:val="000000" w:themeColor="text1"/>
          <w:lang w:eastAsia="en-US"/>
        </w:rPr>
        <w:t xml:space="preserve">“stop </w:t>
      </w:r>
      <w:proofErr w:type="spellStart"/>
      <w:r w:rsidR="004D62FC">
        <w:rPr>
          <w:rFonts w:ascii="Calibri" w:eastAsiaTheme="minorHAnsi" w:hAnsi="Calibri" w:cs="Calibri"/>
          <w:color w:val="000000" w:themeColor="text1"/>
          <w:lang w:eastAsia="en-US"/>
        </w:rPr>
        <w:t>losses</w:t>
      </w:r>
      <w:proofErr w:type="spellEnd"/>
      <w:r w:rsidR="004D62FC">
        <w:rPr>
          <w:rFonts w:ascii="Calibri" w:eastAsiaTheme="minorHAnsi" w:hAnsi="Calibri" w:cs="Calibri"/>
          <w:color w:val="000000" w:themeColor="text1"/>
          <w:lang w:eastAsia="en-US"/>
        </w:rPr>
        <w:t xml:space="preserve">” estratégicos. </w:t>
      </w:r>
      <w:r w:rsidR="000F0FF7">
        <w:rPr>
          <w:rFonts w:ascii="Calibri" w:eastAsiaTheme="minorHAnsi" w:hAnsi="Calibri" w:cs="Calibri"/>
          <w:color w:val="000000" w:themeColor="text1"/>
          <w:lang w:eastAsia="en-US"/>
        </w:rPr>
        <w:t>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s dados examinados revelam a realidade desafiadora da recuperação, que </w:t>
      </w:r>
      <w:r w:rsidR="00725777">
        <w:rPr>
          <w:rFonts w:ascii="Calibri" w:eastAsiaTheme="minorHAnsi" w:hAnsi="Calibri" w:cs="Calibri"/>
          <w:color w:val="000000" w:themeColor="text1"/>
          <w:lang w:eastAsia="en-US"/>
        </w:rPr>
        <w:t>muitas vezes é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longa e árdua, mesmo para empresas consolidadas no mercado. Este </w:t>
      </w:r>
      <w:r w:rsidR="00ED171E">
        <w:rPr>
          <w:rFonts w:ascii="Calibri" w:eastAsiaTheme="minorHAnsi" w:hAnsi="Calibri" w:cs="Calibri"/>
          <w:color w:val="000000" w:themeColor="text1"/>
          <w:lang w:eastAsia="en-US"/>
        </w:rPr>
        <w:t>artigo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também sublinha a importância de uma visão de longo prazo nos investimentos</w:t>
      </w:r>
      <w:r w:rsidR="00ED171E">
        <w:rPr>
          <w:rFonts w:ascii="Calibri" w:eastAsiaTheme="minorHAnsi" w:hAnsi="Calibri" w:cs="Calibri"/>
          <w:color w:val="000000" w:themeColor="text1"/>
          <w:lang w:eastAsia="en-US"/>
        </w:rPr>
        <w:t xml:space="preserve">, bandeira que levanto com constância em meus </w:t>
      </w:r>
      <w:r w:rsidR="008050C3">
        <w:rPr>
          <w:rFonts w:ascii="Calibri" w:eastAsiaTheme="minorHAnsi" w:hAnsi="Calibri" w:cs="Calibri"/>
          <w:color w:val="000000" w:themeColor="text1"/>
          <w:lang w:eastAsia="en-US"/>
        </w:rPr>
        <w:t>text</w:t>
      </w:r>
      <w:r w:rsidR="00ED171E">
        <w:rPr>
          <w:rFonts w:ascii="Calibri" w:eastAsiaTheme="minorHAnsi" w:hAnsi="Calibri" w:cs="Calibri"/>
          <w:color w:val="000000" w:themeColor="text1"/>
          <w:lang w:eastAsia="en-US"/>
        </w:rPr>
        <w:t>os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. Em momentos de turbulência, uma análise </w:t>
      </w:r>
      <w:r w:rsidR="00C402D3">
        <w:rPr>
          <w:rFonts w:ascii="Calibri" w:eastAsiaTheme="minorHAnsi" w:hAnsi="Calibri" w:cs="Calibri"/>
          <w:color w:val="000000" w:themeColor="text1"/>
          <w:lang w:eastAsia="en-US"/>
        </w:rPr>
        <w:t xml:space="preserve">bem 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fundamentada </w:t>
      </w:r>
      <w:r w:rsidR="00CF6615">
        <w:rPr>
          <w:rFonts w:ascii="Calibri" w:eastAsiaTheme="minorHAnsi" w:hAnsi="Calibri" w:cs="Calibri"/>
          <w:color w:val="000000" w:themeColor="text1"/>
          <w:lang w:eastAsia="en-US"/>
        </w:rPr>
        <w:t>aliada à boa e velha</w:t>
      </w:r>
      <w:r w:rsidR="00726E9D" w:rsidRPr="00DC24BA">
        <w:rPr>
          <w:rFonts w:ascii="Calibri" w:eastAsiaTheme="minorHAnsi" w:hAnsi="Calibri" w:cs="Calibri"/>
          <w:color w:val="000000" w:themeColor="text1"/>
          <w:lang w:eastAsia="en-US"/>
        </w:rPr>
        <w:t xml:space="preserve"> paciência podem ser decisivas para superar períodos de baixa e alcançar recuperações significativas</w:t>
      </w:r>
      <w:r w:rsidR="00CF6615">
        <w:rPr>
          <w:rFonts w:ascii="Calibri" w:eastAsiaTheme="minorHAnsi" w:hAnsi="Calibri" w:cs="Calibri"/>
          <w:color w:val="000000" w:themeColor="text1"/>
          <w:lang w:eastAsia="en-US"/>
        </w:rPr>
        <w:t>.</w:t>
      </w:r>
    </w:p>
    <w:p w14:paraId="6D9C356E" w14:textId="77777777" w:rsidR="00067F37" w:rsidRPr="00DC24BA" w:rsidRDefault="00067F37" w:rsidP="00833E74">
      <w:pPr>
        <w:spacing w:after="0"/>
        <w:rPr>
          <w:rFonts w:ascii="Calibri" w:eastAsiaTheme="minorHAnsi" w:hAnsi="Calibri" w:cs="Calibri"/>
          <w:color w:val="000000" w:themeColor="text1"/>
          <w:lang w:eastAsia="en-US"/>
        </w:rPr>
      </w:pPr>
    </w:p>
    <w:p w14:paraId="295403C1" w14:textId="75C51FB8" w:rsidR="00FB52AD" w:rsidRPr="00104444" w:rsidRDefault="005C59B4" w:rsidP="00104444">
      <w:pPr>
        <w:spacing w:after="0"/>
        <w:rPr>
          <w:rFonts w:ascii="Calibri" w:hAnsi="Calibri" w:cs="Calibri"/>
        </w:rPr>
      </w:pPr>
      <w:r w:rsidRPr="00DC24BA">
        <w:rPr>
          <w:rFonts w:ascii="Calibri" w:eastAsia="Calibri" w:hAnsi="Calibri" w:cs="Calibri"/>
          <w:b/>
          <w:i/>
          <w:lang w:eastAsia="en-US"/>
        </w:rPr>
        <w:t>* </w:t>
      </w:r>
      <w:r w:rsidR="006753D4" w:rsidRPr="006753D4">
        <w:rPr>
          <w:rFonts w:ascii="Calibri" w:eastAsia="Calibri" w:hAnsi="Calibri" w:cs="Calibri"/>
          <w:b/>
          <w:i/>
          <w:lang w:eastAsia="en-US"/>
        </w:rPr>
        <w:t xml:space="preserve">Carlos Heitor Campani é PhD em Finanças, Diretor Acadêmico da </w:t>
      </w:r>
      <w:proofErr w:type="spellStart"/>
      <w:r w:rsidR="006753D4" w:rsidRPr="006753D4">
        <w:rPr>
          <w:rFonts w:ascii="Calibri" w:eastAsia="Calibri" w:hAnsi="Calibri" w:cs="Calibri"/>
          <w:b/>
          <w:i/>
          <w:lang w:eastAsia="en-US"/>
        </w:rPr>
        <w:t>iluminus</w:t>
      </w:r>
      <w:proofErr w:type="spellEnd"/>
      <w:r w:rsidR="006753D4" w:rsidRPr="006753D4">
        <w:rPr>
          <w:rFonts w:ascii="Calibri" w:eastAsia="Calibri" w:hAnsi="Calibri" w:cs="Calibri"/>
          <w:b/>
          <w:i/>
          <w:lang w:eastAsia="en-US"/>
        </w:rPr>
        <w:t xml:space="preserve"> – Academia de Finanças e sócio fundador da CHC </w:t>
      </w:r>
      <w:proofErr w:type="spellStart"/>
      <w:r w:rsidR="006753D4" w:rsidRPr="006753D4">
        <w:rPr>
          <w:rFonts w:ascii="Calibri" w:eastAsia="Calibri" w:hAnsi="Calibri" w:cs="Calibri"/>
          <w:b/>
          <w:i/>
          <w:lang w:eastAsia="en-US"/>
        </w:rPr>
        <w:t>Finance</w:t>
      </w:r>
      <w:proofErr w:type="spellEnd"/>
      <w:r w:rsidR="006753D4" w:rsidRPr="006753D4">
        <w:rPr>
          <w:rFonts w:ascii="Calibri" w:eastAsia="Calibri" w:hAnsi="Calibri" w:cs="Calibri"/>
          <w:b/>
          <w:i/>
          <w:lang w:eastAsia="en-US"/>
        </w:rPr>
        <w:t xml:space="preserve">. Ele pode ser encontrado em </w:t>
      </w:r>
      <w:hyperlink r:id="rId13" w:history="1">
        <w:r w:rsidR="006753D4" w:rsidRPr="006753D4">
          <w:rPr>
            <w:rStyle w:val="Hyperlink"/>
            <w:rFonts w:ascii="Calibri" w:eastAsia="Calibri" w:hAnsi="Calibri" w:cs="Calibri"/>
            <w:b/>
            <w:i/>
            <w:lang w:eastAsia="en-US"/>
          </w:rPr>
          <w:t>www.carlosheitorcampani.com</w:t>
        </w:r>
      </w:hyperlink>
      <w:r w:rsidR="006753D4" w:rsidRPr="006753D4">
        <w:rPr>
          <w:rFonts w:ascii="Calibri" w:eastAsia="Calibri" w:hAnsi="Calibri" w:cs="Calibri"/>
          <w:b/>
          <w:i/>
          <w:lang w:eastAsia="en-US"/>
        </w:rPr>
        <w:t xml:space="preserve"> e nas redes sociais: @carlosheitorcampani.</w:t>
      </w:r>
    </w:p>
    <w:sectPr w:rsidR="00FB52AD" w:rsidRPr="00104444" w:rsidSect="00BA604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376" w:bottom="135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E4FB1" w14:textId="77777777" w:rsidR="002D250E" w:rsidRDefault="002D250E">
      <w:pPr>
        <w:spacing w:before="0" w:after="0" w:line="240" w:lineRule="auto"/>
      </w:pPr>
      <w:r>
        <w:separator/>
      </w:r>
    </w:p>
  </w:endnote>
  <w:endnote w:type="continuationSeparator" w:id="0">
    <w:p w14:paraId="11810B04" w14:textId="77777777" w:rsidR="002D250E" w:rsidRDefault="002D25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8F4CA" w14:textId="3BFA4ACC" w:rsidR="00113E73" w:rsidRDefault="00B73A92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C144EDA" wp14:editId="0221B367">
              <wp:simplePos x="0" y="0"/>
              <wp:positionH relativeFrom="margin">
                <wp:posOffset>2105660</wp:posOffset>
              </wp:positionH>
              <wp:positionV relativeFrom="paragraph">
                <wp:posOffset>340360</wp:posOffset>
              </wp:positionV>
              <wp:extent cx="1958196" cy="422694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59CAD" w14:textId="77777777" w:rsidR="00B73A92" w:rsidRDefault="00B73A92" w:rsidP="00B73A92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2E87C6D" w14:textId="77777777" w:rsidR="00B73A92" w:rsidRPr="00FC6403" w:rsidRDefault="00B73A92" w:rsidP="00B73A92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144EDA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165.8pt;margin-top:26.8pt;width:154.2pt;height:33.3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9GVmdOEAAAAKAQAADwAAAAAAAAAAAAAAAABxBAAAZHJzL2Rvd25yZXYueG1sUEsF&#10;BgAAAAAEAAQA8wAAAH8FAAAAAA==&#10;" filled="f" stroked="f" strokeweight=".5pt">
              <v:textbox>
                <w:txbxContent>
                  <w:p w14:paraId="39D59CAD" w14:textId="77777777" w:rsidR="00B73A92" w:rsidRDefault="00B73A92" w:rsidP="00B73A92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2E87C6D" w14:textId="77777777" w:rsidR="00B73A92" w:rsidRPr="00FC6403" w:rsidRDefault="00B73A92" w:rsidP="00B73A92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79708" w14:textId="429847FB" w:rsidR="00113E73" w:rsidRDefault="00CB6ED7" w:rsidP="004D2193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0551D7" wp14:editId="32C8209F">
              <wp:simplePos x="0" y="0"/>
              <wp:positionH relativeFrom="margin">
                <wp:align>center</wp:align>
              </wp:positionH>
              <wp:positionV relativeFrom="paragraph">
                <wp:posOffset>415290</wp:posOffset>
              </wp:positionV>
              <wp:extent cx="1709420" cy="313690"/>
              <wp:effectExtent l="0" t="0" r="0" b="0"/>
              <wp:wrapNone/>
              <wp:docPr id="11068612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9420" cy="313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0FFD98" w14:textId="77777777" w:rsidR="00113E73" w:rsidRPr="00FC6403" w:rsidRDefault="002334FB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551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0;margin-top:32.7pt;width:134.6pt;height:24.7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" filled="f" stroked="f" strokeweight=".5pt">
              <v:textbox>
                <w:txbxContent>
                  <w:p w14:paraId="570FFD98" w14:textId="77777777" w:rsidR="00113E73" w:rsidRPr="00FC6403" w:rsidRDefault="002334FB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07B4B" w14:textId="77777777" w:rsidR="002D250E" w:rsidRDefault="002D250E">
      <w:pPr>
        <w:spacing w:before="0" w:after="0" w:line="240" w:lineRule="auto"/>
      </w:pPr>
      <w:r>
        <w:separator/>
      </w:r>
    </w:p>
  </w:footnote>
  <w:footnote w:type="continuationSeparator" w:id="0">
    <w:p w14:paraId="4D277242" w14:textId="77777777" w:rsidR="002D250E" w:rsidRDefault="002D25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eastAsiaTheme="majorEastAsia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D515238" w14:textId="77777777" w:rsidR="00113E73" w:rsidRDefault="002334FB" w:rsidP="00444289">
        <w:pPr>
          <w:pStyle w:val="Header"/>
          <w:framePr w:wrap="none" w:vAnchor="text" w:hAnchor="margin" w:xAlign="right" w:y="1"/>
          <w:rPr>
            <w:rStyle w:val="PageNumber"/>
            <w:rFonts w:eastAsiaTheme="majorEastAsia"/>
          </w:rPr>
        </w:pPr>
        <w:r>
          <w:rPr>
            <w:rStyle w:val="PageNumber"/>
            <w:rFonts w:eastAsiaTheme="majorEastAsia"/>
          </w:rPr>
          <w:fldChar w:fldCharType="begin"/>
        </w:r>
        <w:r>
          <w:rPr>
            <w:rStyle w:val="PageNumber"/>
            <w:rFonts w:eastAsiaTheme="majorEastAsia"/>
          </w:rPr>
          <w:instrText xml:space="preserve"> PAGE </w:instrText>
        </w:r>
        <w:r>
          <w:rPr>
            <w:rStyle w:val="PageNumber"/>
            <w:rFonts w:eastAsiaTheme="majorEastAsia"/>
          </w:rPr>
          <w:fldChar w:fldCharType="separate"/>
        </w:r>
        <w:r>
          <w:rPr>
            <w:rStyle w:val="PageNumber"/>
            <w:rFonts w:eastAsiaTheme="majorEastAsia"/>
            <w:noProof/>
          </w:rPr>
          <w:t>1</w:t>
        </w:r>
        <w:r>
          <w:rPr>
            <w:rStyle w:val="PageNumber"/>
            <w:rFonts w:eastAsiaTheme="majorEastAsia"/>
          </w:rPr>
          <w:fldChar w:fldCharType="end"/>
        </w:r>
      </w:p>
    </w:sdtContent>
  </w:sdt>
  <w:p w14:paraId="23CBEAE3" w14:textId="77777777" w:rsidR="00113E73" w:rsidRDefault="006753D4" w:rsidP="00866539">
    <w:pPr>
      <w:pStyle w:val="Header"/>
      <w:ind w:right="360"/>
    </w:pPr>
    <w:r>
      <w:rPr>
        <w:noProof/>
      </w:rPr>
      <w:pict w14:anchorId="47FCDC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6F187" w14:textId="7611D1CA" w:rsidR="00113E73" w:rsidRDefault="002A6AA2" w:rsidP="00866539">
    <w:pPr>
      <w:ind w:right="360"/>
    </w:pPr>
    <w:r w:rsidRPr="000C59A7">
      <w:rPr>
        <w:noProof/>
      </w:rPr>
      <w:drawing>
        <wp:anchor distT="0" distB="0" distL="114300" distR="114300" simplePos="0" relativeHeight="251658752" behindDoc="0" locked="0" layoutInCell="1" allowOverlap="1" wp14:anchorId="3259034C" wp14:editId="7FCD1356">
          <wp:simplePos x="0" y="0"/>
          <wp:positionH relativeFrom="margin">
            <wp:posOffset>2214245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34FB">
      <w:rPr>
        <w:noProof/>
      </w:rPr>
      <w:drawing>
        <wp:anchor distT="0" distB="0" distL="114300" distR="114300" simplePos="0" relativeHeight="251654656" behindDoc="1" locked="0" layoutInCell="1" allowOverlap="1" wp14:anchorId="4C9251C9" wp14:editId="24587C0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1736120245" name="Picture 173612024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F8872" w14:textId="4FFBEF96" w:rsidR="00113E73" w:rsidRDefault="002334FB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AAC8544" wp14:editId="6781423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1073317715" name="Picture 107331771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617">
      <w:rPr>
        <w:noProof/>
      </w:rPr>
      <w:drawing>
        <wp:anchor distT="0" distB="0" distL="114300" distR="114300" simplePos="0" relativeHeight="251657728" behindDoc="0" locked="0" layoutInCell="1" allowOverlap="1" wp14:anchorId="64D620E1" wp14:editId="05B83CF8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1465448920" name="Picture 1465448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B4"/>
    <w:rsid w:val="0000422C"/>
    <w:rsid w:val="00011277"/>
    <w:rsid w:val="000319CF"/>
    <w:rsid w:val="00035936"/>
    <w:rsid w:val="00056BDE"/>
    <w:rsid w:val="00067F37"/>
    <w:rsid w:val="00091140"/>
    <w:rsid w:val="00095BA9"/>
    <w:rsid w:val="000A0284"/>
    <w:rsid w:val="000B20FE"/>
    <w:rsid w:val="000B5C41"/>
    <w:rsid w:val="000C097B"/>
    <w:rsid w:val="000F0FF7"/>
    <w:rsid w:val="000F32B3"/>
    <w:rsid w:val="000F34FF"/>
    <w:rsid w:val="00104444"/>
    <w:rsid w:val="00113E73"/>
    <w:rsid w:val="00122CF9"/>
    <w:rsid w:val="00146A0B"/>
    <w:rsid w:val="001566B5"/>
    <w:rsid w:val="001623BA"/>
    <w:rsid w:val="001754E0"/>
    <w:rsid w:val="00175615"/>
    <w:rsid w:val="00194C8B"/>
    <w:rsid w:val="001A6D27"/>
    <w:rsid w:val="001B2FF5"/>
    <w:rsid w:val="001B4383"/>
    <w:rsid w:val="001C522A"/>
    <w:rsid w:val="001D4033"/>
    <w:rsid w:val="001F025C"/>
    <w:rsid w:val="001F541E"/>
    <w:rsid w:val="002334FB"/>
    <w:rsid w:val="00242055"/>
    <w:rsid w:val="002604D0"/>
    <w:rsid w:val="00264AFC"/>
    <w:rsid w:val="0028122D"/>
    <w:rsid w:val="0028789B"/>
    <w:rsid w:val="00294E59"/>
    <w:rsid w:val="002A6AA2"/>
    <w:rsid w:val="002D250E"/>
    <w:rsid w:val="002D7C63"/>
    <w:rsid w:val="002E4888"/>
    <w:rsid w:val="002E7B55"/>
    <w:rsid w:val="002F4BC4"/>
    <w:rsid w:val="002F6A38"/>
    <w:rsid w:val="0032049F"/>
    <w:rsid w:val="003307C9"/>
    <w:rsid w:val="00332B70"/>
    <w:rsid w:val="00347F76"/>
    <w:rsid w:val="00356FF2"/>
    <w:rsid w:val="0036356B"/>
    <w:rsid w:val="003861BA"/>
    <w:rsid w:val="0039532E"/>
    <w:rsid w:val="003C09EF"/>
    <w:rsid w:val="003D23E6"/>
    <w:rsid w:val="003E6408"/>
    <w:rsid w:val="003F7DE3"/>
    <w:rsid w:val="003F7F9F"/>
    <w:rsid w:val="00406F8E"/>
    <w:rsid w:val="0041746D"/>
    <w:rsid w:val="00435667"/>
    <w:rsid w:val="00455B43"/>
    <w:rsid w:val="004708CC"/>
    <w:rsid w:val="00485AC0"/>
    <w:rsid w:val="00486877"/>
    <w:rsid w:val="004A639F"/>
    <w:rsid w:val="004B58DF"/>
    <w:rsid w:val="004D62FC"/>
    <w:rsid w:val="004F7C62"/>
    <w:rsid w:val="0051062B"/>
    <w:rsid w:val="0051248C"/>
    <w:rsid w:val="00520733"/>
    <w:rsid w:val="00522C7C"/>
    <w:rsid w:val="0056027F"/>
    <w:rsid w:val="00562AC7"/>
    <w:rsid w:val="0057483B"/>
    <w:rsid w:val="00597D5C"/>
    <w:rsid w:val="005A5369"/>
    <w:rsid w:val="005B2142"/>
    <w:rsid w:val="005C2E4E"/>
    <w:rsid w:val="005C59B4"/>
    <w:rsid w:val="005C5DDE"/>
    <w:rsid w:val="005E3904"/>
    <w:rsid w:val="005F0339"/>
    <w:rsid w:val="0062470A"/>
    <w:rsid w:val="00660446"/>
    <w:rsid w:val="00661DB4"/>
    <w:rsid w:val="00667BC5"/>
    <w:rsid w:val="00673278"/>
    <w:rsid w:val="006753D4"/>
    <w:rsid w:val="00680E8D"/>
    <w:rsid w:val="00693B76"/>
    <w:rsid w:val="006953FE"/>
    <w:rsid w:val="006B4CD4"/>
    <w:rsid w:val="006B6421"/>
    <w:rsid w:val="006B69E0"/>
    <w:rsid w:val="006C2887"/>
    <w:rsid w:val="006D10D0"/>
    <w:rsid w:val="006E35C8"/>
    <w:rsid w:val="00706CF8"/>
    <w:rsid w:val="0072057B"/>
    <w:rsid w:val="00721BA1"/>
    <w:rsid w:val="00725777"/>
    <w:rsid w:val="00726E9D"/>
    <w:rsid w:val="00737F9B"/>
    <w:rsid w:val="007418B8"/>
    <w:rsid w:val="00742194"/>
    <w:rsid w:val="0074450F"/>
    <w:rsid w:val="00751D88"/>
    <w:rsid w:val="00755A00"/>
    <w:rsid w:val="007678CC"/>
    <w:rsid w:val="007A67AF"/>
    <w:rsid w:val="007D6B56"/>
    <w:rsid w:val="007E35A8"/>
    <w:rsid w:val="007F6F5A"/>
    <w:rsid w:val="00803451"/>
    <w:rsid w:val="008050C3"/>
    <w:rsid w:val="0082055F"/>
    <w:rsid w:val="00833E74"/>
    <w:rsid w:val="00840982"/>
    <w:rsid w:val="00866B96"/>
    <w:rsid w:val="00883926"/>
    <w:rsid w:val="008936B2"/>
    <w:rsid w:val="008E0FA2"/>
    <w:rsid w:val="008F083A"/>
    <w:rsid w:val="008F4930"/>
    <w:rsid w:val="009023B1"/>
    <w:rsid w:val="00915FBA"/>
    <w:rsid w:val="009301A3"/>
    <w:rsid w:val="00936D2F"/>
    <w:rsid w:val="00974FD7"/>
    <w:rsid w:val="00987091"/>
    <w:rsid w:val="009B2841"/>
    <w:rsid w:val="009C18F4"/>
    <w:rsid w:val="009C37F8"/>
    <w:rsid w:val="009F7541"/>
    <w:rsid w:val="00A16738"/>
    <w:rsid w:val="00A27AC0"/>
    <w:rsid w:val="00A34994"/>
    <w:rsid w:val="00A46596"/>
    <w:rsid w:val="00A520B1"/>
    <w:rsid w:val="00A74AC2"/>
    <w:rsid w:val="00A81D8D"/>
    <w:rsid w:val="00A93216"/>
    <w:rsid w:val="00A94719"/>
    <w:rsid w:val="00A97A79"/>
    <w:rsid w:val="00AB064D"/>
    <w:rsid w:val="00AB0729"/>
    <w:rsid w:val="00AB2FB8"/>
    <w:rsid w:val="00AD21D3"/>
    <w:rsid w:val="00B30492"/>
    <w:rsid w:val="00B558CD"/>
    <w:rsid w:val="00B67C7C"/>
    <w:rsid w:val="00B73A92"/>
    <w:rsid w:val="00B81AEF"/>
    <w:rsid w:val="00B908BB"/>
    <w:rsid w:val="00B92450"/>
    <w:rsid w:val="00B9559E"/>
    <w:rsid w:val="00BA604A"/>
    <w:rsid w:val="00BB28AC"/>
    <w:rsid w:val="00BC182B"/>
    <w:rsid w:val="00BC20F4"/>
    <w:rsid w:val="00BD197E"/>
    <w:rsid w:val="00BD7638"/>
    <w:rsid w:val="00BF3913"/>
    <w:rsid w:val="00BF68DB"/>
    <w:rsid w:val="00BF6C20"/>
    <w:rsid w:val="00C028E3"/>
    <w:rsid w:val="00C03AEF"/>
    <w:rsid w:val="00C07481"/>
    <w:rsid w:val="00C24D14"/>
    <w:rsid w:val="00C402D3"/>
    <w:rsid w:val="00C41350"/>
    <w:rsid w:val="00C456AC"/>
    <w:rsid w:val="00C5482B"/>
    <w:rsid w:val="00C56687"/>
    <w:rsid w:val="00C653AD"/>
    <w:rsid w:val="00C81667"/>
    <w:rsid w:val="00C9621D"/>
    <w:rsid w:val="00CA08D9"/>
    <w:rsid w:val="00CA5693"/>
    <w:rsid w:val="00CA6616"/>
    <w:rsid w:val="00CB6ED7"/>
    <w:rsid w:val="00CD4B79"/>
    <w:rsid w:val="00CE1D81"/>
    <w:rsid w:val="00CF084B"/>
    <w:rsid w:val="00CF6615"/>
    <w:rsid w:val="00CF7258"/>
    <w:rsid w:val="00D035CF"/>
    <w:rsid w:val="00D057CD"/>
    <w:rsid w:val="00D164AB"/>
    <w:rsid w:val="00D43392"/>
    <w:rsid w:val="00D4634A"/>
    <w:rsid w:val="00D57DC7"/>
    <w:rsid w:val="00D61F05"/>
    <w:rsid w:val="00D74453"/>
    <w:rsid w:val="00D80325"/>
    <w:rsid w:val="00D854E4"/>
    <w:rsid w:val="00DB3148"/>
    <w:rsid w:val="00DC24BA"/>
    <w:rsid w:val="00DF730D"/>
    <w:rsid w:val="00E01F2C"/>
    <w:rsid w:val="00E12757"/>
    <w:rsid w:val="00E2765A"/>
    <w:rsid w:val="00E62CD7"/>
    <w:rsid w:val="00E6490B"/>
    <w:rsid w:val="00E76E3C"/>
    <w:rsid w:val="00E83FB0"/>
    <w:rsid w:val="00E87BED"/>
    <w:rsid w:val="00E96265"/>
    <w:rsid w:val="00E97D2A"/>
    <w:rsid w:val="00EB7F2D"/>
    <w:rsid w:val="00EC0857"/>
    <w:rsid w:val="00EC4278"/>
    <w:rsid w:val="00ED171E"/>
    <w:rsid w:val="00ED2E9F"/>
    <w:rsid w:val="00ED759C"/>
    <w:rsid w:val="00EE2B1C"/>
    <w:rsid w:val="00EE4244"/>
    <w:rsid w:val="00EE5E83"/>
    <w:rsid w:val="00EF703D"/>
    <w:rsid w:val="00F03778"/>
    <w:rsid w:val="00F12CA9"/>
    <w:rsid w:val="00F15B84"/>
    <w:rsid w:val="00F17011"/>
    <w:rsid w:val="00F62668"/>
    <w:rsid w:val="00F67169"/>
    <w:rsid w:val="00F80973"/>
    <w:rsid w:val="00F83C49"/>
    <w:rsid w:val="00F956C8"/>
    <w:rsid w:val="00FA333D"/>
    <w:rsid w:val="00FA5191"/>
    <w:rsid w:val="00FB52AD"/>
    <w:rsid w:val="00FC357A"/>
    <w:rsid w:val="00FE3F54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4BA88"/>
  <w15:chartTrackingRefBased/>
  <w15:docId w15:val="{0F35E25C-DCFB-4960-9CBC-E283BBF7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9B4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kern w:val="0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59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9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9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9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9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9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9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9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9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9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9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9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9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9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9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9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9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9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9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9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9B4"/>
    <w:pPr>
      <w:numPr>
        <w:ilvl w:val="1"/>
      </w:numPr>
      <w:ind w:left="35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9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9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9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9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9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9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9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9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9B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9B4"/>
    <w:rPr>
      <w:rFonts w:ascii="Arial" w:eastAsia="Times New Roman" w:hAnsi="Arial" w:cs="Calibri (Corpo)"/>
      <w:kern w:val="0"/>
      <w:sz w:val="24"/>
      <w:szCs w:val="24"/>
      <w:lang w:eastAsia="pt-BR"/>
    </w:rPr>
  </w:style>
  <w:style w:type="paragraph" w:styleId="NoSpacing">
    <w:name w:val="No Spacing"/>
    <w:uiPriority w:val="1"/>
    <w:qFormat/>
    <w:rsid w:val="005C59B4"/>
    <w:pPr>
      <w:spacing w:after="0" w:line="240" w:lineRule="auto"/>
    </w:pPr>
    <w:rPr>
      <w:rFonts w:eastAsiaTheme="minorEastAsia"/>
      <w:kern w:val="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5C59B4"/>
    <w:rPr>
      <w:color w:val="467886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C59B4"/>
  </w:style>
  <w:style w:type="character" w:styleId="UnresolvedMention">
    <w:name w:val="Unresolved Mention"/>
    <w:basedOn w:val="DefaultParagraphFont"/>
    <w:uiPriority w:val="99"/>
    <w:semiHidden/>
    <w:unhideWhenUsed/>
    <w:rsid w:val="005C59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59B4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B7F2D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A520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20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20B1"/>
    <w:rPr>
      <w:rFonts w:ascii="Arial" w:eastAsia="Times New Roman" w:hAnsi="Arial" w:cs="Calibri (Corpo)"/>
      <w:kern w:val="0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0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0B1"/>
    <w:rPr>
      <w:rFonts w:ascii="Arial" w:eastAsia="Times New Roman" w:hAnsi="Arial" w:cs="Calibri (Corpo)"/>
      <w:b/>
      <w:bCs/>
      <w:kern w:val="0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BA604A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04A"/>
    <w:rPr>
      <w:rFonts w:ascii="Arial" w:eastAsia="Times New Roman" w:hAnsi="Arial" w:cs="Calibri (Corpo)"/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3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rlosheitorcampani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93F58-1B99-4CE4-ABB5-150929B0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9</cp:revision>
  <dcterms:created xsi:type="dcterms:W3CDTF">2024-08-01T11:39:00Z</dcterms:created>
  <dcterms:modified xsi:type="dcterms:W3CDTF">2024-10-28T14:22:00Z</dcterms:modified>
</cp:coreProperties>
</file>