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FE50A" w14:textId="49060652" w:rsidR="0046198C" w:rsidRPr="0046198C" w:rsidRDefault="0021336D" w:rsidP="00046259">
      <w:pPr>
        <w:spacing w:before="0" w:line="240" w:lineRule="auto"/>
        <w:ind w:left="270"/>
        <w:rPr>
          <w:rFonts w:ascii="Calibri Light" w:hAnsi="Calibri Light" w:cs="Times New Roman"/>
          <w:color w:val="2E74B5"/>
          <w:sz w:val="28"/>
          <w:szCs w:val="28"/>
          <w:lang w:eastAsia="en-US"/>
        </w:rPr>
      </w:pPr>
      <w:r>
        <w:rPr>
          <w:rFonts w:ascii="Calibri Light" w:hAnsi="Calibri Light" w:cs="Times New Roman"/>
          <w:color w:val="2E74B5"/>
          <w:sz w:val="28"/>
          <w:szCs w:val="28"/>
          <w:lang w:eastAsia="en-US"/>
        </w:rPr>
        <w:t>R</w:t>
      </w:r>
      <w:r w:rsidR="0037172C" w:rsidRPr="0037172C">
        <w:rPr>
          <w:rFonts w:ascii="Calibri Light" w:hAnsi="Calibri Light" w:cs="Times New Roman"/>
          <w:color w:val="2E74B5"/>
          <w:sz w:val="28"/>
          <w:szCs w:val="28"/>
          <w:lang w:eastAsia="en-US"/>
        </w:rPr>
        <w:t xml:space="preserve">ealidades </w:t>
      </w:r>
      <w:r w:rsidR="0049515B">
        <w:rPr>
          <w:rFonts w:ascii="Calibri Light" w:hAnsi="Calibri Light" w:cs="Times New Roman"/>
          <w:color w:val="2E74B5"/>
          <w:sz w:val="28"/>
          <w:szCs w:val="28"/>
          <w:lang w:eastAsia="en-US"/>
        </w:rPr>
        <w:t>m</w:t>
      </w:r>
      <w:r w:rsidR="0037172C" w:rsidRPr="0037172C">
        <w:rPr>
          <w:rFonts w:ascii="Calibri Light" w:hAnsi="Calibri Light" w:cs="Times New Roman"/>
          <w:color w:val="2E74B5"/>
          <w:sz w:val="28"/>
          <w:szCs w:val="28"/>
          <w:lang w:eastAsia="en-US"/>
        </w:rPr>
        <w:t xml:space="preserve">ultidimensionais e a </w:t>
      </w:r>
      <w:r w:rsidR="0049515B">
        <w:rPr>
          <w:rFonts w:ascii="Calibri Light" w:hAnsi="Calibri Light" w:cs="Times New Roman"/>
          <w:color w:val="2E74B5"/>
          <w:sz w:val="28"/>
          <w:szCs w:val="28"/>
          <w:lang w:eastAsia="en-US"/>
        </w:rPr>
        <w:t>redefinição</w:t>
      </w:r>
      <w:r w:rsidR="0037172C" w:rsidRPr="0037172C">
        <w:rPr>
          <w:rFonts w:ascii="Calibri Light" w:hAnsi="Calibri Light" w:cs="Times New Roman"/>
          <w:color w:val="2E74B5"/>
          <w:sz w:val="28"/>
          <w:szCs w:val="28"/>
          <w:lang w:eastAsia="en-US"/>
        </w:rPr>
        <w:t xml:space="preserve"> da Educação Financeira</w:t>
      </w:r>
    </w:p>
    <w:p w14:paraId="4B1C18AD" w14:textId="053656E5" w:rsidR="0046198C" w:rsidRPr="0046198C" w:rsidRDefault="007E625F" w:rsidP="00046259">
      <w:pPr>
        <w:spacing w:before="0" w:after="0"/>
        <w:ind w:left="270"/>
        <w:rPr>
          <w:rFonts w:ascii="Calibri" w:eastAsia="Calibri" w:hAnsi="Calibri" w:cs="Times New Roman"/>
          <w:b/>
          <w:i/>
          <w:lang w:eastAsia="en-US"/>
        </w:rPr>
      </w:pPr>
      <w:r w:rsidRPr="007E625F">
        <w:rPr>
          <w:rFonts w:ascii="Calibri" w:eastAsia="Calibri" w:hAnsi="Calibri" w:cs="Times New Roman"/>
          <w:b/>
          <w:i/>
          <w:lang w:eastAsia="en-US"/>
        </w:rPr>
        <w:t>A educação financeira do futuro não se limita a ensinar as pessoas a enriquecerem, mas capacita-as a utilizarem seus recursos econômicos como catalisadores de uma vida equilibrada, com propósito, saúde mental e impacto social positivo</w:t>
      </w:r>
      <w:r w:rsidR="00094CFC">
        <w:rPr>
          <w:rFonts w:ascii="Calibri" w:eastAsia="Calibri" w:hAnsi="Calibri" w:cs="Times New Roman"/>
          <w:b/>
          <w:i/>
          <w:lang w:eastAsia="en-US"/>
        </w:rPr>
        <w:t>.</w:t>
      </w:r>
    </w:p>
    <w:p w14:paraId="0FEB8283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b/>
          <w:i/>
          <w:lang w:eastAsia="en-US"/>
        </w:rPr>
      </w:pPr>
      <w:r w:rsidRPr="0046198C">
        <w:rPr>
          <w:rFonts w:ascii="Calibri" w:eastAsia="Calibri" w:hAnsi="Calibri" w:cs="Times New Roman"/>
          <w:b/>
          <w:i/>
          <w:lang w:eastAsia="en-US"/>
        </w:rPr>
        <w:t>*Carlos Heitor Campani, Ph.D.</w:t>
      </w:r>
    </w:p>
    <w:p w14:paraId="58FA9103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46198C">
        <w:rPr>
          <w:rFonts w:ascii="Calibri" w:eastAsia="Calibri" w:hAnsi="Calibri" w:cs="Times New Roman"/>
          <w:bCs/>
          <w:i/>
          <w:lang w:eastAsia="en-US"/>
        </w:rPr>
        <w:t>Professor, Pesquisador, Consultor e Autor na área de Investimentos, Previdência, Finanças Pessoais e Finanças Corporativas.</w:t>
      </w:r>
    </w:p>
    <w:p w14:paraId="1F9A0D7D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66E1E4F3" w14:textId="77777777" w:rsidR="004A02B3" w:rsidRDefault="0046198C" w:rsidP="004A02B3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46198C">
        <w:rPr>
          <w:rFonts w:ascii="Calibri" w:eastAsia="Calibri" w:hAnsi="Calibri" w:cs="Times New Roman"/>
          <w:color w:val="000000"/>
          <w:lang w:eastAsia="en-US"/>
        </w:rPr>
        <w:t>Olá, pessoal!</w:t>
      </w:r>
      <w:r w:rsidR="00046259">
        <w:rPr>
          <w:rFonts w:ascii="Calibri" w:eastAsia="Calibri" w:hAnsi="Calibri" w:cs="Times New Roman"/>
          <w:color w:val="000000"/>
          <w:lang w:eastAsia="en-US"/>
        </w:rPr>
        <w:t xml:space="preserve"> </w:t>
      </w:r>
      <w:r w:rsidR="004A02B3" w:rsidRPr="004A02B3">
        <w:rPr>
          <w:rFonts w:ascii="Calibri" w:eastAsia="Calibri" w:hAnsi="Calibri" w:cs="Times New Roman"/>
          <w:color w:val="000000"/>
          <w:lang w:eastAsia="en-US"/>
        </w:rPr>
        <w:t>A educação financeira tradicional historicamente concentrou-se no ensino mecânico de orçamentos, cálculo de juros compostos, acumulação de ativos e gestão de passivos. Embora indispensáveis, esses pilares matemáticos têm se mostrado insuficientes para resolver crises financeiras recorrentes, endividamento sistêmico e a sensação persistente de escassez em sociedades contemporâneas.</w:t>
      </w:r>
    </w:p>
    <w:p w14:paraId="7995FC4B" w14:textId="77777777" w:rsidR="004A02B3" w:rsidRDefault="004A02B3" w:rsidP="004A02B3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2D0628B4" w14:textId="50B8493E" w:rsidR="0046198C" w:rsidRPr="0046198C" w:rsidRDefault="004A02B3" w:rsidP="004A02B3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4A02B3">
        <w:rPr>
          <w:rFonts w:ascii="Calibri" w:eastAsia="Calibri" w:hAnsi="Calibri" w:cs="Times New Roman"/>
          <w:color w:val="000000"/>
          <w:lang w:eastAsia="en-US"/>
        </w:rPr>
        <w:t>Este artigo propõe uma expansão paradigmática ao conectar a gestão patrimonial ao conceito de realidades multidimensionais</w:t>
      </w:r>
      <w:r w:rsidR="00163978">
        <w:rPr>
          <w:rFonts w:ascii="Calibri" w:eastAsia="Calibri" w:hAnsi="Calibri" w:cs="Times New Roman"/>
          <w:color w:val="000000"/>
          <w:lang w:eastAsia="en-US"/>
        </w:rPr>
        <w:t>:</w:t>
      </w:r>
      <w:r w:rsidRPr="004A02B3">
        <w:rPr>
          <w:rFonts w:ascii="Calibri" w:eastAsia="Calibri" w:hAnsi="Calibri" w:cs="Times New Roman"/>
          <w:color w:val="000000"/>
          <w:lang w:eastAsia="en-US"/>
        </w:rPr>
        <w:t xml:space="preserve"> uma abordagem transdisciplinar que reconhece o ser humano e a economia como sistemas interconectados por dimensões materiais, psicológicas, socioculturais, temporais e axiológicas (valores/propósito). Através dessa lente de múltiplas camadas, a tomada de decisão financeira deixa de ser vista como um ato estritamente racional para se tornar uma manifestação da coerência multidimensional do indivíduo.</w:t>
      </w:r>
    </w:p>
    <w:p w14:paraId="60545934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1EEF1B99" w14:textId="254E3A73" w:rsidR="0046198C" w:rsidRPr="0046198C" w:rsidRDefault="006B139E" w:rsidP="00046259">
      <w:pPr>
        <w:spacing w:before="0" w:after="0"/>
        <w:ind w:left="270"/>
        <w:rPr>
          <w:rFonts w:ascii="Calibri" w:eastAsia="Calibri" w:hAnsi="Calibri" w:cs="Times New Roman"/>
          <w:b/>
          <w:bCs/>
          <w:caps/>
          <w:color w:val="000000"/>
          <w:lang w:eastAsia="en-US"/>
        </w:rPr>
      </w:pPr>
      <w:r w:rsidRPr="006B139E">
        <w:rPr>
          <w:rFonts w:ascii="Calibri" w:eastAsia="Calibri" w:hAnsi="Calibri" w:cs="Times New Roman"/>
          <w:b/>
          <w:bCs/>
          <w:caps/>
          <w:color w:val="000000"/>
          <w:lang w:eastAsia="en-US"/>
        </w:rPr>
        <w:t>O Paradigma Reducionista das Finanças Tradicionais</w:t>
      </w:r>
    </w:p>
    <w:p w14:paraId="56029226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43CDE306" w14:textId="411B3008" w:rsidR="006B139E" w:rsidRDefault="006B139E" w:rsidP="006B139E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6B139E">
        <w:rPr>
          <w:rFonts w:ascii="Calibri" w:eastAsia="Calibri" w:hAnsi="Calibri" w:cs="Times New Roman"/>
          <w:color w:val="000000"/>
          <w:lang w:eastAsia="en-US"/>
        </w:rPr>
        <w:t xml:space="preserve">Durante décadas, a teoria econômica dominantes ancorou-se no mito do </w:t>
      </w:r>
      <w:r w:rsidRPr="006C427F">
        <w:rPr>
          <w:rFonts w:ascii="Calibri" w:eastAsia="Calibri" w:hAnsi="Calibri" w:cs="Times New Roman"/>
          <w:i/>
          <w:iCs/>
          <w:color w:val="000000"/>
          <w:lang w:eastAsia="en-US"/>
        </w:rPr>
        <w:t>Homo Economicus</w:t>
      </w:r>
      <w:r w:rsidR="00710656">
        <w:rPr>
          <w:rFonts w:ascii="Calibri" w:eastAsia="Calibri" w:hAnsi="Calibri" w:cs="Times New Roman"/>
          <w:color w:val="000000"/>
          <w:lang w:eastAsia="en-US"/>
        </w:rPr>
        <w:t>:</w:t>
      </w:r>
      <w:r w:rsidRPr="006B139E">
        <w:rPr>
          <w:rFonts w:ascii="Calibri" w:eastAsia="Calibri" w:hAnsi="Calibri" w:cs="Times New Roman"/>
          <w:color w:val="000000"/>
          <w:lang w:eastAsia="en-US"/>
        </w:rPr>
        <w:t xml:space="preserve"> um agente estritamente racional, munido de informação perfeita e motivado exclusivamente pela maximização da utilidade individual. Consequentemente, as iniciativas de educação financeira priorizaram conteúdos técnicos de matemática financeira e planejamento de planilhas.</w:t>
      </w:r>
    </w:p>
    <w:p w14:paraId="043F2F4C" w14:textId="77777777" w:rsidR="00710656" w:rsidRPr="006B139E" w:rsidRDefault="00710656" w:rsidP="006B139E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6CB7F28A" w14:textId="0F3C523F" w:rsidR="0046198C" w:rsidRPr="0046198C" w:rsidRDefault="006B139E" w:rsidP="006B139E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6B139E">
        <w:rPr>
          <w:rFonts w:ascii="Calibri" w:eastAsia="Calibri" w:hAnsi="Calibri" w:cs="Times New Roman"/>
          <w:color w:val="000000"/>
          <w:lang w:eastAsia="en-US"/>
        </w:rPr>
        <w:t xml:space="preserve">No entanto, a disparidade entre o conhecimento teórico e o comportamento prático nunca foi tão evidente. Indivíduos com alto domínio das fórmulas de matemática financeira continuam incorrendo em hábitos destrutivos de endividamento, enquanto modelos de acumulação </w:t>
      </w:r>
      <w:r w:rsidRPr="006B139E">
        <w:rPr>
          <w:rFonts w:ascii="Calibri" w:eastAsia="Calibri" w:hAnsi="Calibri" w:cs="Times New Roman"/>
          <w:color w:val="000000"/>
          <w:lang w:eastAsia="en-US"/>
        </w:rPr>
        <w:lastRenderedPageBreak/>
        <w:t xml:space="preserve">acelerada frequentemente resultam em </w:t>
      </w:r>
      <w:r w:rsidRPr="00834803">
        <w:rPr>
          <w:rFonts w:ascii="Calibri" w:eastAsia="Calibri" w:hAnsi="Calibri" w:cs="Times New Roman"/>
          <w:i/>
          <w:iCs/>
          <w:color w:val="000000"/>
          <w:lang w:eastAsia="en-US"/>
        </w:rPr>
        <w:t>burnout</w:t>
      </w:r>
      <w:r w:rsidRPr="006B139E">
        <w:rPr>
          <w:rFonts w:ascii="Calibri" w:eastAsia="Calibri" w:hAnsi="Calibri" w:cs="Times New Roman"/>
          <w:color w:val="000000"/>
          <w:lang w:eastAsia="en-US"/>
        </w:rPr>
        <w:t xml:space="preserve"> e degradação das relações pessoais. A falha não reside nos números, mas na limitação do modelo básico: o dinheiro não opera </w:t>
      </w:r>
      <w:r w:rsidR="00834803">
        <w:rPr>
          <w:rFonts w:ascii="Calibri" w:eastAsia="Calibri" w:hAnsi="Calibri" w:cs="Times New Roman"/>
          <w:color w:val="000000"/>
          <w:lang w:eastAsia="en-US"/>
        </w:rPr>
        <w:t xml:space="preserve">em </w:t>
      </w:r>
      <w:r w:rsidRPr="006B139E">
        <w:rPr>
          <w:rFonts w:ascii="Calibri" w:eastAsia="Calibri" w:hAnsi="Calibri" w:cs="Times New Roman"/>
          <w:color w:val="000000"/>
          <w:lang w:eastAsia="en-US"/>
        </w:rPr>
        <w:t>um vácuo puramente numérico, mas atravessa e reflete as diversas dimensões da experiência humana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67E08719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2BABCABC" w14:textId="3E448669" w:rsidR="0046198C" w:rsidRPr="0046198C" w:rsidRDefault="00834803" w:rsidP="00046259">
      <w:pPr>
        <w:spacing w:before="0" w:after="0"/>
        <w:ind w:left="270"/>
        <w:rPr>
          <w:rFonts w:ascii="Calibri" w:eastAsia="Calibri" w:hAnsi="Calibri" w:cs="Times New Roman"/>
          <w:b/>
          <w:caps/>
          <w:color w:val="000000"/>
          <w:lang w:eastAsia="en-US"/>
        </w:rPr>
      </w:pPr>
      <w:r w:rsidRPr="00834803">
        <w:rPr>
          <w:rFonts w:ascii="Calibri" w:eastAsia="Calibri" w:hAnsi="Calibri" w:cs="Times New Roman"/>
          <w:b/>
          <w:caps/>
          <w:color w:val="000000"/>
          <w:lang w:eastAsia="en-US"/>
        </w:rPr>
        <w:t>A Estrutura das Realidades Multidimensionais nas Finanças</w:t>
      </w:r>
    </w:p>
    <w:p w14:paraId="788D636A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632BC088" w14:textId="2305D70D" w:rsidR="0046198C" w:rsidRPr="0046198C" w:rsidRDefault="00137A10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137A10">
        <w:rPr>
          <w:rFonts w:ascii="Calibri" w:eastAsia="Calibri" w:hAnsi="Calibri" w:cs="Times New Roman"/>
          <w:color w:val="000000"/>
          <w:lang w:eastAsia="en-US"/>
        </w:rPr>
        <w:t>Para construir uma pedagogia financeira verdadeiramente transformadora, é necessário mapear as dimensões que compõem a "realidade" em que as decisões econômicas tomam forma. Propõe-se um modelo quinquidimensional da relação do indivíduo com os recursos:</w:t>
      </w:r>
    </w:p>
    <w:p w14:paraId="20861852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535FBF61" w14:textId="4EE9482F" w:rsidR="0046198C" w:rsidRPr="0046198C" w:rsidRDefault="008620E5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  <w:r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1</w:t>
      </w:r>
      <w:r w:rsidR="0046198C" w:rsidRPr="0046198C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 xml:space="preserve">) </w:t>
      </w:r>
      <w:r w:rsidRPr="008620E5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A Dimensão Material-Operacional (A Camada Visível)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3E0118">
        <w:rPr>
          <w:rFonts w:ascii="Calibri" w:eastAsia="Calibri" w:hAnsi="Calibri" w:cs="Times New Roman"/>
          <w:color w:val="000000"/>
          <w:lang w:eastAsia="en-US"/>
        </w:rPr>
        <w:t>t</w:t>
      </w:r>
      <w:r w:rsidR="003E0118" w:rsidRPr="003E0118">
        <w:rPr>
          <w:rFonts w:ascii="Calibri" w:eastAsia="Calibri" w:hAnsi="Calibri" w:cs="Times New Roman"/>
          <w:color w:val="000000"/>
          <w:lang w:eastAsia="en-US"/>
        </w:rPr>
        <w:t>rata-se da dimensão tangível da economia, que abrange métricas palpáveis: fluxo de caixa, balanço patrimonial, taxa de juros, inflação, alocação de ativos e planejamento tributário. É o domínio do "como fazer". Embora essencial para a sobrevivência e estabilidade, esta dimensão é a consequência final e o ponto de convergência de forças que operam nas camadas mais profundas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1B3DD1EB" w14:textId="77777777" w:rsidR="0046198C" w:rsidRPr="0046198C" w:rsidRDefault="0046198C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</w:p>
    <w:p w14:paraId="2DAAEA81" w14:textId="4EEF2C92" w:rsidR="0046198C" w:rsidRDefault="008620E5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  <w:r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2</w:t>
      </w:r>
      <w:r w:rsidR="0046198C" w:rsidRPr="0046198C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 xml:space="preserve">) </w:t>
      </w:r>
      <w:r w:rsidR="003E0118" w:rsidRPr="003E0118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A Dimensão Psicológica e Emocional (A Camada Interna)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26682A">
        <w:rPr>
          <w:rFonts w:ascii="Calibri" w:eastAsia="Calibri" w:hAnsi="Calibri" w:cs="Times New Roman"/>
          <w:color w:val="000000"/>
          <w:lang w:eastAsia="en-US"/>
        </w:rPr>
        <w:t>m</w:t>
      </w:r>
      <w:r w:rsidR="0026682A" w:rsidRPr="0026682A">
        <w:rPr>
          <w:rFonts w:ascii="Calibri" w:eastAsia="Calibri" w:hAnsi="Calibri" w:cs="Times New Roman"/>
          <w:color w:val="000000"/>
          <w:lang w:eastAsia="en-US"/>
        </w:rPr>
        <w:t>odelada pela economia comportamental e pela neurofinanças, esta dimensão analisa as respostas instintivas e afetivas diante do dinheiro. Impulsos como o medo de perder oportunidades (FOMO), aversão à perda, gatilhos de ansiedade e crenças estruturantes formadas na infância moldam a percepção de risco e recompensa. O dinheiro, nessa camada, atua como um regulador emocional, frequentemente utilizado para compensar carências, estresse ou vazios existenciais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0C670DCE" w14:textId="77777777" w:rsidR="005A5673" w:rsidRDefault="005A5673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</w:p>
    <w:p w14:paraId="75120B78" w14:textId="263548BD" w:rsidR="005A5673" w:rsidRPr="0046198C" w:rsidRDefault="005A5673" w:rsidP="005A5673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  <w:r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3</w:t>
      </w:r>
      <w:r w:rsidRPr="0046198C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 xml:space="preserve">) </w:t>
      </w:r>
      <w:r w:rsidRPr="005A5673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A Dimensão Sociocultural e Relacional (A Camada Sistêmica)</w:t>
      </w:r>
      <w:r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>
        <w:rPr>
          <w:rFonts w:ascii="Calibri" w:eastAsia="Calibri" w:hAnsi="Calibri" w:cs="Times New Roman"/>
          <w:color w:val="000000"/>
          <w:lang w:eastAsia="en-US"/>
        </w:rPr>
        <w:t>n</w:t>
      </w:r>
      <w:r w:rsidRPr="005A5673">
        <w:rPr>
          <w:rFonts w:ascii="Calibri" w:eastAsia="Calibri" w:hAnsi="Calibri" w:cs="Times New Roman"/>
          <w:color w:val="000000"/>
          <w:lang w:eastAsia="en-US"/>
        </w:rPr>
        <w:t>enhum indivíduo decide isoladamente. Esta dimensão abrange o contexto socioeconômico, as expectativas familiares, o status social, as pressões do consumo hipermoderno e os arranjos comunitários. A relação com os recursos econômicos é fortemente influenciada pela necessidade de pertencimento, pela comparação interpessoal e pela reprodução de hábitos do grupo social de referência</w:t>
      </w:r>
      <w:r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76D8C532" w14:textId="77777777" w:rsidR="005A5673" w:rsidRDefault="005A5673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</w:p>
    <w:p w14:paraId="5645CE99" w14:textId="43EB9242" w:rsidR="005A5673" w:rsidRPr="0046198C" w:rsidRDefault="005A5673" w:rsidP="005A5673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  <w:r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lastRenderedPageBreak/>
        <w:t>4</w:t>
      </w:r>
      <w:r w:rsidRPr="0046198C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 xml:space="preserve">) </w:t>
      </w:r>
      <w:r w:rsidR="008B7DCC" w:rsidRPr="008B7DCC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A Dimensão Temporal e Intergeracional (A Camada de Continuidade)</w:t>
      </w:r>
      <w:r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906CCB">
        <w:rPr>
          <w:rFonts w:ascii="Calibri" w:eastAsia="Calibri" w:hAnsi="Calibri" w:cs="Times New Roman"/>
          <w:color w:val="000000"/>
          <w:lang w:eastAsia="en-US"/>
        </w:rPr>
        <w:t>a</w:t>
      </w:r>
      <w:r w:rsidR="00906CCB" w:rsidRPr="00906CCB">
        <w:rPr>
          <w:rFonts w:ascii="Calibri" w:eastAsia="Calibri" w:hAnsi="Calibri" w:cs="Times New Roman"/>
          <w:color w:val="000000"/>
          <w:lang w:eastAsia="en-US"/>
        </w:rPr>
        <w:t xml:space="preserve"> percepção e a gestão do tempo alteram fundamentalmente as escolhas financeiras. Esta dimensão examina como as decisões de hoje impactam não apenas a aposentadoria futura do próprio indivíduo, mas também a transferência de legado material, cultural e comportamental para as próximas gerações. Inclui também o impacto ecológico e a sustentabilidade das decisões econômicas no tempo longo</w:t>
      </w:r>
      <w:r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276E8735" w14:textId="77777777" w:rsidR="005A5673" w:rsidRDefault="005A5673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</w:p>
    <w:p w14:paraId="1CF56125" w14:textId="0E0D9939" w:rsidR="005A5673" w:rsidRPr="0046198C" w:rsidRDefault="005A5673" w:rsidP="005A5673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  <w:r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5</w:t>
      </w:r>
      <w:r w:rsidRPr="0046198C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 xml:space="preserve">) </w:t>
      </w:r>
      <w:r w:rsidR="00906CCB" w:rsidRPr="00906CCB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A Dimensão Axiológica e Existencial (A Camada de Propósito)</w:t>
      </w:r>
      <w:r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861CF9">
        <w:rPr>
          <w:rFonts w:ascii="Calibri" w:eastAsia="Calibri" w:hAnsi="Calibri" w:cs="Times New Roman"/>
          <w:color w:val="000000"/>
          <w:lang w:eastAsia="en-US"/>
        </w:rPr>
        <w:t>l</w:t>
      </w:r>
      <w:r w:rsidR="00861CF9" w:rsidRPr="00861CF9">
        <w:rPr>
          <w:rFonts w:ascii="Calibri" w:eastAsia="Calibri" w:hAnsi="Calibri" w:cs="Times New Roman"/>
          <w:color w:val="000000"/>
          <w:lang w:eastAsia="en-US"/>
        </w:rPr>
        <w:t>ocalizada no centro da arquitetura de tomada de decisão, esta dimensão compreende o sistema de valores, a ética, o propósito de vida e o significado atribuído à riqueza. Sem clareza nesta camada, a busca por acumulação material torna-se um fim em si mesma, desencadeando a chamada "esteira hedônica", onde o aumento de patrimônio não se traduz em bem-estar subjetivo</w:t>
      </w:r>
      <w:r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599AA694" w14:textId="77777777" w:rsidR="005A5673" w:rsidRPr="0046198C" w:rsidRDefault="005A5673" w:rsidP="006F2869">
      <w:pPr>
        <w:spacing w:before="0" w:after="0"/>
        <w:ind w:left="540" w:hanging="270"/>
        <w:rPr>
          <w:rFonts w:ascii="Calibri" w:eastAsia="Calibri" w:hAnsi="Calibri" w:cs="Times New Roman"/>
          <w:color w:val="000000"/>
          <w:lang w:eastAsia="en-US"/>
        </w:rPr>
      </w:pPr>
    </w:p>
    <w:p w14:paraId="57B850BD" w14:textId="0D2B1342" w:rsidR="0046198C" w:rsidRPr="0046198C" w:rsidRDefault="00B12FC0" w:rsidP="00046259">
      <w:pPr>
        <w:spacing w:before="0" w:after="0"/>
        <w:ind w:left="270"/>
        <w:rPr>
          <w:rFonts w:ascii="Calibri" w:eastAsia="Calibri" w:hAnsi="Calibri" w:cs="Times New Roman"/>
          <w:b/>
          <w:caps/>
          <w:color w:val="000000"/>
          <w:lang w:eastAsia="en-US"/>
        </w:rPr>
      </w:pPr>
      <w:r w:rsidRPr="00B12FC0">
        <w:rPr>
          <w:rFonts w:ascii="Calibri" w:eastAsia="Calibri" w:hAnsi="Calibri" w:cs="Times New Roman"/>
          <w:b/>
          <w:caps/>
          <w:color w:val="000000"/>
          <w:lang w:eastAsia="en-US"/>
        </w:rPr>
        <w:t>Matriz Comparativa: Educação Financeira Convencional vs. Multidimensional</w:t>
      </w:r>
    </w:p>
    <w:p w14:paraId="54FE389A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492BEDC8" w14:textId="746E8B62" w:rsidR="0046198C" w:rsidRDefault="00B12FC0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B12FC0">
        <w:rPr>
          <w:rFonts w:ascii="Calibri" w:eastAsia="Calibri" w:hAnsi="Calibri" w:cs="Times New Roman"/>
          <w:color w:val="000000"/>
          <w:lang w:eastAsia="en-US"/>
        </w:rPr>
        <w:t>A tabela abaixo sintetiza a transição paradigmática necessária no ensino e na prática das finanças</w:t>
      </w:r>
      <w:r>
        <w:rPr>
          <w:rFonts w:ascii="Calibri" w:eastAsia="Calibri" w:hAnsi="Calibri" w:cs="Times New Roman"/>
          <w:color w:val="000000"/>
          <w:lang w:eastAsia="en-US"/>
        </w:rPr>
        <w:t>:</w:t>
      </w:r>
    </w:p>
    <w:p w14:paraId="49D586A8" w14:textId="77777777" w:rsidR="00B12FC0" w:rsidRDefault="00B12FC0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tbl>
      <w:tblPr>
        <w:tblW w:w="9434" w:type="dxa"/>
        <w:tblInd w:w="2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3270"/>
        <w:gridCol w:w="4043"/>
      </w:tblGrid>
      <w:tr w:rsidR="007A1BCD" w:rsidRPr="007A1BCD" w14:paraId="7EB3C1B5" w14:textId="77777777" w:rsidTr="007A1BCD">
        <w:trPr>
          <w:tblHeader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C8D6DE" w14:textId="77777777" w:rsidR="007A1BCD" w:rsidRPr="007A1BCD" w:rsidRDefault="007A1BCD" w:rsidP="007A1BCD">
            <w:pPr>
              <w:spacing w:before="150" w:after="15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FFFFFF"/>
                <w:sz w:val="22"/>
                <w:szCs w:val="22"/>
                <w:lang w:val="en-US" w:eastAsia="en-US"/>
              </w:rPr>
              <w:t>Eixo de Análise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E7DC69" w14:textId="77777777" w:rsidR="007A1BCD" w:rsidRPr="007A1BCD" w:rsidRDefault="007A1BCD" w:rsidP="007A1BCD">
            <w:pPr>
              <w:spacing w:before="150" w:after="15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FFFFFF"/>
                <w:sz w:val="22"/>
                <w:szCs w:val="22"/>
                <w:lang w:val="en-US" w:eastAsia="en-US"/>
              </w:rPr>
              <w:t>Abordagem Tradicional / Reducionista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FF9936" w14:textId="77777777" w:rsidR="007A1BCD" w:rsidRPr="007A1BCD" w:rsidRDefault="007A1BCD" w:rsidP="007A1BCD">
            <w:pPr>
              <w:spacing w:before="150" w:after="15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FFFFFF"/>
                <w:sz w:val="22"/>
                <w:szCs w:val="22"/>
                <w:lang w:val="en-US" w:eastAsia="en-US"/>
              </w:rPr>
              <w:t>Abordagem Multidimensional / Integrativa</w:t>
            </w:r>
          </w:p>
          <w:p w14:paraId="19A58A35" w14:textId="77777777" w:rsidR="007A1BCD" w:rsidRPr="007A1BCD" w:rsidRDefault="007A1BCD" w:rsidP="007A1BCD">
            <w:pPr>
              <w:spacing w:before="0"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7A1BCD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7A1BCD" w:rsidRPr="007A1BCD" w14:paraId="551CD688" w14:textId="77777777" w:rsidTr="007A1BCD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1B2E45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000000"/>
                <w:sz w:val="20"/>
                <w:szCs w:val="20"/>
                <w:lang w:val="en-US" w:eastAsia="en-US"/>
              </w:rPr>
              <w:t>Foco Principal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ACAEE1A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Cálculos, orçamentos, produtos financeiros e acumulação.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1D1789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Alinhamento entre recursos, estado emocional, valores e propósito.</w:t>
            </w:r>
          </w:p>
        </w:tc>
      </w:tr>
      <w:tr w:rsidR="007A1BCD" w:rsidRPr="007A1BCD" w14:paraId="26DC73EF" w14:textId="77777777" w:rsidTr="007A1BCD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5F11AC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000000"/>
                <w:sz w:val="20"/>
                <w:szCs w:val="20"/>
                <w:lang w:val="en-US" w:eastAsia="en-US"/>
              </w:rPr>
              <w:t>Visão do Dinheiro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35CD66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Um fim ou uma ferramenta neutra de troca.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159AB3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Um fluxo de energia, tempo e escolhas interconectadas.</w:t>
            </w:r>
          </w:p>
        </w:tc>
      </w:tr>
      <w:tr w:rsidR="007A1BCD" w:rsidRPr="007A1BCD" w14:paraId="631B4581" w14:textId="77777777" w:rsidTr="007A1BCD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58666C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000000"/>
                <w:sz w:val="20"/>
                <w:szCs w:val="20"/>
                <w:lang w:val="en-US" w:eastAsia="en-US"/>
              </w:rPr>
              <w:t>Causa do Endividamento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5E2BD4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Falta de conhecimento matemático e descontrole numérico.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BC441C0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Descompensação emocional, pressão social e falta de clareza de valores.</w:t>
            </w:r>
          </w:p>
        </w:tc>
      </w:tr>
      <w:tr w:rsidR="007A1BCD" w:rsidRPr="007A1BCD" w14:paraId="20AE444B" w14:textId="77777777" w:rsidTr="007A1BCD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8464F4A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000000"/>
                <w:sz w:val="20"/>
                <w:szCs w:val="20"/>
                <w:lang w:val="en-US" w:eastAsia="en-US"/>
              </w:rPr>
              <w:t>Métrica de Sucesso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5C932A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Patrimônio líquido total e rentabilidade percentual.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867E75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Bem-estar financeiro, liberdade de tempo, saúde mental e coerência ética.</w:t>
            </w:r>
          </w:p>
        </w:tc>
      </w:tr>
      <w:tr w:rsidR="007A1BCD" w:rsidRPr="007A1BCD" w14:paraId="0018732E" w14:textId="77777777" w:rsidTr="007A1BCD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7EB967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 w:rsidRPr="007A1BCD">
              <w:rPr>
                <w:rFonts w:cs="Arial"/>
                <w:b/>
                <w:bCs/>
                <w:color w:val="000000"/>
                <w:sz w:val="20"/>
                <w:szCs w:val="20"/>
                <w:lang w:val="en-US" w:eastAsia="en-US"/>
              </w:rPr>
              <w:lastRenderedPageBreak/>
              <w:t>Método de Ensino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9B7B30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Exposição de fórmulas, regras operacionais e planilhas.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7D1A0F4" w14:textId="77777777" w:rsidR="007A1BCD" w:rsidRPr="007A1BCD" w:rsidRDefault="007A1BCD" w:rsidP="007A1BCD">
            <w:pPr>
              <w:spacing w:before="150" w:after="150" w:line="240" w:lineRule="auto"/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A1BCD">
              <w:rPr>
                <w:rFonts w:cs="Arial"/>
                <w:color w:val="000000"/>
                <w:sz w:val="20"/>
                <w:szCs w:val="20"/>
                <w:lang w:eastAsia="en-US"/>
              </w:rPr>
              <w:t>Autoconhecimento, mapeamento de crenças, análise sistêmica e técnica.</w:t>
            </w:r>
          </w:p>
        </w:tc>
      </w:tr>
    </w:tbl>
    <w:p w14:paraId="61689849" w14:textId="77777777" w:rsidR="00B12FC0" w:rsidRPr="0046198C" w:rsidRDefault="00B12FC0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354DED98" w14:textId="64F28077" w:rsidR="0046198C" w:rsidRPr="0046198C" w:rsidRDefault="00575625" w:rsidP="00046259">
      <w:pPr>
        <w:spacing w:before="0" w:after="0"/>
        <w:ind w:left="270"/>
        <w:rPr>
          <w:rFonts w:ascii="Calibri" w:eastAsia="Calibri" w:hAnsi="Calibri" w:cs="Times New Roman"/>
          <w:b/>
          <w:caps/>
          <w:color w:val="000000"/>
          <w:lang w:eastAsia="en-US"/>
        </w:rPr>
      </w:pPr>
      <w:r>
        <w:rPr>
          <w:rFonts w:ascii="Calibri" w:eastAsia="Calibri" w:hAnsi="Calibri" w:cs="Times New Roman"/>
          <w:b/>
          <w:caps/>
          <w:color w:val="000000"/>
          <w:lang w:eastAsia="en-US"/>
        </w:rPr>
        <w:t xml:space="preserve">A </w:t>
      </w:r>
      <w:r w:rsidRPr="00575625">
        <w:rPr>
          <w:rFonts w:ascii="Calibri" w:eastAsia="Calibri" w:hAnsi="Calibri" w:cs="Times New Roman"/>
          <w:b/>
          <w:caps/>
          <w:color w:val="000000"/>
          <w:lang w:eastAsia="en-US"/>
        </w:rPr>
        <w:t>Dinâmica do Alinhamento Multidimensional: Da Teoria à Prática</w:t>
      </w:r>
    </w:p>
    <w:p w14:paraId="09A0B531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712743AA" w14:textId="240FD212" w:rsidR="00575625" w:rsidRPr="00575625" w:rsidRDefault="00575625" w:rsidP="00575625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575625">
        <w:rPr>
          <w:rFonts w:ascii="Calibri" w:eastAsia="Calibri" w:hAnsi="Calibri" w:cs="Times New Roman"/>
          <w:color w:val="000000"/>
          <w:lang w:eastAsia="en-US"/>
        </w:rPr>
        <w:t>O desalinhamento entre as dimensões é a principal origem do estresse financeiro. Um indivíduo pode possuir excelente capacidade técnica na Dimensão Material (</w:t>
      </w:r>
      <w:r w:rsidR="00E04C01">
        <w:rPr>
          <w:rFonts w:ascii="Calibri" w:eastAsia="Calibri" w:hAnsi="Calibri" w:cs="Times New Roman"/>
          <w:color w:val="000000"/>
          <w:lang w:eastAsia="en-US"/>
        </w:rPr>
        <w:t xml:space="preserve">exemplo: </w:t>
      </w:r>
      <w:r w:rsidRPr="00575625">
        <w:rPr>
          <w:rFonts w:ascii="Calibri" w:eastAsia="Calibri" w:hAnsi="Calibri" w:cs="Times New Roman"/>
          <w:color w:val="000000"/>
          <w:lang w:eastAsia="en-US"/>
        </w:rPr>
        <w:t>sabe</w:t>
      </w:r>
      <w:r w:rsidR="00E04C01">
        <w:rPr>
          <w:rFonts w:ascii="Calibri" w:eastAsia="Calibri" w:hAnsi="Calibri" w:cs="Times New Roman"/>
          <w:color w:val="000000"/>
          <w:lang w:eastAsia="en-US"/>
        </w:rPr>
        <w:t>r</w:t>
      </w:r>
      <w:r w:rsidRPr="00575625">
        <w:rPr>
          <w:rFonts w:ascii="Calibri" w:eastAsia="Calibri" w:hAnsi="Calibri" w:cs="Times New Roman"/>
          <w:color w:val="000000"/>
          <w:lang w:eastAsia="en-US"/>
        </w:rPr>
        <w:t xml:space="preserve"> como investir), mas falhar sistematicamente devido a gatilhos inconscientes na Dimensão Psicológica (</w:t>
      </w:r>
      <w:r w:rsidR="00E04C01">
        <w:rPr>
          <w:rFonts w:ascii="Calibri" w:eastAsia="Calibri" w:hAnsi="Calibri" w:cs="Times New Roman"/>
          <w:color w:val="000000"/>
          <w:lang w:eastAsia="en-US"/>
        </w:rPr>
        <w:t xml:space="preserve">exemplo: </w:t>
      </w:r>
      <w:r w:rsidRPr="00575625">
        <w:rPr>
          <w:rFonts w:ascii="Calibri" w:eastAsia="Calibri" w:hAnsi="Calibri" w:cs="Times New Roman"/>
          <w:color w:val="000000"/>
          <w:lang w:eastAsia="en-US"/>
        </w:rPr>
        <w:t>comprar por impulso ao sentir-se frustrado) ou por pressão na Dimensão Sociocultural (</w:t>
      </w:r>
      <w:r w:rsidR="00E04C01">
        <w:rPr>
          <w:rFonts w:ascii="Calibri" w:eastAsia="Calibri" w:hAnsi="Calibri" w:cs="Times New Roman"/>
          <w:color w:val="000000"/>
          <w:lang w:eastAsia="en-US"/>
        </w:rPr>
        <w:t xml:space="preserve">exemplo: </w:t>
      </w:r>
      <w:r w:rsidRPr="00575625">
        <w:rPr>
          <w:rFonts w:ascii="Calibri" w:eastAsia="Calibri" w:hAnsi="Calibri" w:cs="Times New Roman"/>
          <w:color w:val="000000"/>
          <w:lang w:eastAsia="en-US"/>
        </w:rPr>
        <w:t>manter um padrão de vida incompatível para agradar a um grupo</w:t>
      </w:r>
      <w:r w:rsidR="00E04C01">
        <w:rPr>
          <w:rFonts w:ascii="Calibri" w:eastAsia="Calibri" w:hAnsi="Calibri" w:cs="Times New Roman"/>
          <w:color w:val="000000"/>
          <w:lang w:eastAsia="en-US"/>
        </w:rPr>
        <w:t xml:space="preserve"> de pessoas</w:t>
      </w:r>
      <w:r w:rsidRPr="00575625">
        <w:rPr>
          <w:rFonts w:ascii="Calibri" w:eastAsia="Calibri" w:hAnsi="Calibri" w:cs="Times New Roman"/>
          <w:color w:val="000000"/>
          <w:lang w:eastAsia="en-US"/>
        </w:rPr>
        <w:t>).</w:t>
      </w:r>
    </w:p>
    <w:p w14:paraId="683638FB" w14:textId="77777777" w:rsidR="00E04C01" w:rsidRDefault="00E04C01" w:rsidP="00575625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7553CB86" w14:textId="0DFAC3CD" w:rsidR="0046198C" w:rsidRPr="0046198C" w:rsidRDefault="00575625" w:rsidP="00575625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575625">
        <w:rPr>
          <w:rFonts w:ascii="Calibri" w:eastAsia="Calibri" w:hAnsi="Calibri" w:cs="Times New Roman"/>
          <w:color w:val="000000"/>
          <w:lang w:eastAsia="en-US"/>
        </w:rPr>
        <w:t>Para operacionalizar a educação financeira multidimensional, propõe-se um método estruturado em quatro etapas pedagógicas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:</w:t>
      </w:r>
    </w:p>
    <w:p w14:paraId="2AB3D2C2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4FA938B6" w14:textId="06379547" w:rsidR="0046198C" w:rsidRPr="0046198C" w:rsidRDefault="002A52D5" w:rsidP="006F2869">
      <w:pPr>
        <w:numPr>
          <w:ilvl w:val="0"/>
          <w:numId w:val="18"/>
        </w:numPr>
        <w:spacing w:before="0" w:after="0"/>
        <w:ind w:left="900" w:hanging="630"/>
        <w:rPr>
          <w:rFonts w:ascii="Calibri" w:eastAsia="Calibri" w:hAnsi="Calibri" w:cs="Times New Roman"/>
          <w:color w:val="000000"/>
          <w:lang w:eastAsia="en-US"/>
        </w:rPr>
      </w:pPr>
      <w:r w:rsidRPr="002A52D5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Mapeamento das Crenças e Narrativas Pessoais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F06266">
        <w:rPr>
          <w:rFonts w:ascii="Calibri" w:eastAsia="Calibri" w:hAnsi="Calibri" w:cs="Times New Roman"/>
          <w:color w:val="000000"/>
          <w:lang w:eastAsia="en-US"/>
        </w:rPr>
        <w:t>i</w:t>
      </w:r>
      <w:r w:rsidR="00F06266" w:rsidRPr="00F06266">
        <w:rPr>
          <w:rFonts w:ascii="Calibri" w:eastAsia="Calibri" w:hAnsi="Calibri" w:cs="Times New Roman"/>
          <w:color w:val="000000"/>
          <w:lang w:eastAsia="en-US"/>
        </w:rPr>
        <w:t>dentificação das histórias familiares e emocionais associadas ao dinheiro. Compreender a origem dos padrões de escassez ou de desperdício é o primeiro passo para desbloquear o comportamento consciente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29F18EF6" w14:textId="77777777" w:rsidR="0046198C" w:rsidRPr="0046198C" w:rsidRDefault="0046198C" w:rsidP="006F2869">
      <w:pPr>
        <w:spacing w:before="0" w:after="0"/>
        <w:ind w:left="900" w:hanging="630"/>
        <w:rPr>
          <w:rFonts w:ascii="Calibri" w:eastAsia="Calibri" w:hAnsi="Calibri" w:cs="Times New Roman"/>
          <w:color w:val="000000"/>
          <w:lang w:eastAsia="en-US"/>
        </w:rPr>
      </w:pPr>
    </w:p>
    <w:p w14:paraId="33063BF9" w14:textId="76FD5C3C" w:rsidR="0046198C" w:rsidRDefault="002A52D5" w:rsidP="006F2869">
      <w:pPr>
        <w:numPr>
          <w:ilvl w:val="0"/>
          <w:numId w:val="18"/>
        </w:numPr>
        <w:spacing w:before="0" w:after="0"/>
        <w:ind w:left="900" w:hanging="630"/>
        <w:rPr>
          <w:rFonts w:ascii="Calibri" w:eastAsia="Calibri" w:hAnsi="Calibri" w:cs="Times New Roman"/>
          <w:color w:val="000000"/>
          <w:lang w:eastAsia="en-US"/>
        </w:rPr>
      </w:pPr>
      <w:r w:rsidRPr="002A52D5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Auditoria de Alinhamento Axiológico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4424AF">
        <w:rPr>
          <w:rFonts w:ascii="Calibri" w:eastAsia="Calibri" w:hAnsi="Calibri" w:cs="Times New Roman"/>
          <w:color w:val="000000"/>
          <w:lang w:eastAsia="en-US"/>
        </w:rPr>
        <w:t>a</w:t>
      </w:r>
      <w:r w:rsidR="004424AF" w:rsidRPr="004424AF">
        <w:rPr>
          <w:rFonts w:ascii="Calibri" w:eastAsia="Calibri" w:hAnsi="Calibri" w:cs="Times New Roman"/>
          <w:color w:val="000000"/>
          <w:lang w:eastAsia="en-US"/>
        </w:rPr>
        <w:t>nálise de onde o dinheiro está sendo efetivamente alocado v</w:t>
      </w:r>
      <w:r w:rsidR="00551C83">
        <w:rPr>
          <w:rFonts w:ascii="Calibri" w:eastAsia="Calibri" w:hAnsi="Calibri" w:cs="Times New Roman"/>
          <w:color w:val="000000"/>
          <w:lang w:eastAsia="en-US"/>
        </w:rPr>
        <w:t>s.</w:t>
      </w:r>
      <w:r w:rsidR="004424AF" w:rsidRPr="004424AF">
        <w:rPr>
          <w:rFonts w:ascii="Calibri" w:eastAsia="Calibri" w:hAnsi="Calibri" w:cs="Times New Roman"/>
          <w:color w:val="000000"/>
          <w:lang w:eastAsia="en-US"/>
        </w:rPr>
        <w:t xml:space="preserve"> quais são os verdadeiros valores do indivíduo. Gastar em itens de status quando se valoriza a liberdade gera dissonância cognitiva e desconforto financeiro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2E30250E" w14:textId="77777777" w:rsidR="002A52D5" w:rsidRDefault="002A52D5" w:rsidP="002A52D5">
      <w:pPr>
        <w:spacing w:before="0" w:after="0"/>
        <w:ind w:left="900"/>
        <w:rPr>
          <w:rFonts w:ascii="Calibri" w:eastAsia="Calibri" w:hAnsi="Calibri" w:cs="Times New Roman"/>
          <w:color w:val="000000"/>
          <w:lang w:eastAsia="en-US"/>
        </w:rPr>
      </w:pPr>
    </w:p>
    <w:p w14:paraId="6B949378" w14:textId="1B4C6E25" w:rsidR="002A52D5" w:rsidRDefault="00F06266" w:rsidP="002A52D5">
      <w:pPr>
        <w:numPr>
          <w:ilvl w:val="0"/>
          <w:numId w:val="18"/>
        </w:numPr>
        <w:spacing w:before="0" w:after="0"/>
        <w:ind w:left="900" w:hanging="630"/>
        <w:rPr>
          <w:rFonts w:ascii="Calibri" w:eastAsia="Calibri" w:hAnsi="Calibri" w:cs="Times New Roman"/>
          <w:color w:val="000000"/>
          <w:lang w:eastAsia="en-US"/>
        </w:rPr>
      </w:pPr>
      <w:r w:rsidRPr="00F06266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t>Capacitação Técnica Contextualizada</w:t>
      </w:r>
      <w:r w:rsidR="002A52D5" w:rsidRPr="0046198C">
        <w:rPr>
          <w:rFonts w:ascii="Calibri" w:eastAsia="Calibri" w:hAnsi="Calibri" w:cs="Times New Roman"/>
          <w:color w:val="000000"/>
          <w:lang w:eastAsia="en-US"/>
        </w:rPr>
        <w:t>: a</w:t>
      </w:r>
      <w:r w:rsidR="00D651E5" w:rsidRPr="00D651E5">
        <w:rPr>
          <w:rFonts w:ascii="Calibri" w:eastAsia="Calibri" w:hAnsi="Calibri" w:cs="Times New Roman"/>
          <w:color w:val="000000"/>
          <w:lang w:eastAsia="en-US"/>
        </w:rPr>
        <w:t>plicação das ferramentas tradicionais (orçamento, investimentos, gestão de riscos) ajustadas à psicologia individual e ao contexto sociocultural do sujeito, eliminando fórmulas prontas e engessadas</w:t>
      </w:r>
      <w:r w:rsidR="002A52D5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115210A7" w14:textId="77777777" w:rsidR="002A52D5" w:rsidRPr="0046198C" w:rsidRDefault="002A52D5" w:rsidP="002A52D5">
      <w:pPr>
        <w:spacing w:before="0" w:after="0"/>
        <w:ind w:left="900"/>
        <w:rPr>
          <w:rFonts w:ascii="Calibri" w:eastAsia="Calibri" w:hAnsi="Calibri" w:cs="Times New Roman"/>
          <w:color w:val="000000"/>
          <w:lang w:eastAsia="en-US"/>
        </w:rPr>
      </w:pPr>
    </w:p>
    <w:p w14:paraId="48B890B7" w14:textId="4977BB8D" w:rsidR="002A52D5" w:rsidRPr="00F06266" w:rsidRDefault="00F06266" w:rsidP="00F06266">
      <w:pPr>
        <w:numPr>
          <w:ilvl w:val="0"/>
          <w:numId w:val="18"/>
        </w:numPr>
        <w:spacing w:before="0" w:after="0"/>
        <w:ind w:left="900" w:hanging="630"/>
        <w:rPr>
          <w:rFonts w:ascii="Calibri" w:eastAsia="Calibri" w:hAnsi="Calibri" w:cs="Times New Roman"/>
          <w:color w:val="000000"/>
          <w:lang w:eastAsia="en-US"/>
        </w:rPr>
      </w:pPr>
      <w:r w:rsidRPr="00F06266">
        <w:rPr>
          <w:rFonts w:ascii="Calibri" w:eastAsia="Calibri" w:hAnsi="Calibri" w:cs="Times New Roman"/>
          <w:b/>
          <w:bCs/>
          <w:color w:val="000000"/>
          <w:u w:val="single"/>
          <w:lang w:eastAsia="en-US"/>
        </w:rPr>
        <w:lastRenderedPageBreak/>
        <w:t>Construção da Liberdade Temporal e Sustentável</w:t>
      </w:r>
      <w:r w:rsidR="002A52D5" w:rsidRPr="0046198C">
        <w:rPr>
          <w:rFonts w:ascii="Calibri" w:eastAsia="Calibri" w:hAnsi="Calibri" w:cs="Times New Roman"/>
          <w:color w:val="000000"/>
          <w:lang w:eastAsia="en-US"/>
        </w:rPr>
        <w:t xml:space="preserve">: </w:t>
      </w:r>
      <w:r w:rsidR="00E713F4">
        <w:rPr>
          <w:rFonts w:ascii="Calibri" w:eastAsia="Calibri" w:hAnsi="Calibri" w:cs="Times New Roman"/>
          <w:color w:val="000000"/>
          <w:lang w:eastAsia="en-US"/>
        </w:rPr>
        <w:t>t</w:t>
      </w:r>
      <w:r w:rsidR="00E713F4" w:rsidRPr="00E713F4">
        <w:rPr>
          <w:rFonts w:ascii="Calibri" w:eastAsia="Calibri" w:hAnsi="Calibri" w:cs="Times New Roman"/>
          <w:color w:val="000000"/>
          <w:lang w:eastAsia="en-US"/>
        </w:rPr>
        <w:t>ransição do foco da mera acumulação para a criação de autonomia de tempo e legado, garantindo que o planejamento contemple a sustentabilidade pessoal, familiar e comunitária no longo prazo</w:t>
      </w:r>
      <w:r w:rsidR="002A52D5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113799AD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1D0F29A3" w14:textId="2D17E78C" w:rsidR="0046198C" w:rsidRPr="0046198C" w:rsidRDefault="006917AA" w:rsidP="00046259">
      <w:pPr>
        <w:spacing w:before="0" w:after="0"/>
        <w:ind w:left="270"/>
        <w:rPr>
          <w:rFonts w:ascii="Calibri" w:eastAsia="Calibri" w:hAnsi="Calibri" w:cs="Times New Roman"/>
          <w:b/>
          <w:caps/>
          <w:color w:val="000000"/>
          <w:lang w:eastAsia="en-US"/>
        </w:rPr>
      </w:pPr>
      <w:r w:rsidRPr="006917AA">
        <w:rPr>
          <w:rFonts w:ascii="Calibri" w:eastAsia="Calibri" w:hAnsi="Calibri" w:cs="Times New Roman"/>
          <w:b/>
          <w:caps/>
          <w:color w:val="000000"/>
          <w:lang w:eastAsia="en-US"/>
        </w:rPr>
        <w:t>Conclusão e Perspectivas Futuras</w:t>
      </w:r>
    </w:p>
    <w:p w14:paraId="69BD16FF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142D5AFB" w14:textId="7AC91273" w:rsidR="006917AA" w:rsidRDefault="006917AA" w:rsidP="006917AA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6917AA">
        <w:rPr>
          <w:rFonts w:ascii="Calibri" w:eastAsia="Calibri" w:hAnsi="Calibri" w:cs="Times New Roman"/>
          <w:color w:val="000000"/>
          <w:lang w:eastAsia="en-US"/>
        </w:rPr>
        <w:t xml:space="preserve">A integração do conceito de realidades multidimensionais à educação financeira representa um avanço essencial para responder às complexidades do século XXI. Ao reconhecer que o dinheiro é um meio de expressão e que as decisões econômicas afetam e são afetadas por estados emocionais, estruturas sociais e buscas existenciais, supera-se a visão limitada do cálculo </w:t>
      </w:r>
      <w:r w:rsidR="00BE5E08">
        <w:rPr>
          <w:rFonts w:ascii="Calibri" w:eastAsia="Calibri" w:hAnsi="Calibri" w:cs="Times New Roman"/>
          <w:color w:val="000000"/>
          <w:lang w:eastAsia="en-US"/>
        </w:rPr>
        <w:t>matemático</w:t>
      </w:r>
      <w:r w:rsidRPr="006917AA">
        <w:rPr>
          <w:rFonts w:ascii="Calibri" w:eastAsia="Calibri" w:hAnsi="Calibri" w:cs="Times New Roman"/>
          <w:color w:val="000000"/>
          <w:lang w:eastAsia="en-US"/>
        </w:rPr>
        <w:t xml:space="preserve"> puro.</w:t>
      </w:r>
    </w:p>
    <w:p w14:paraId="396AF8F2" w14:textId="77777777" w:rsidR="00BE5E08" w:rsidRPr="006917AA" w:rsidRDefault="00BE5E08" w:rsidP="006917AA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527BB5EC" w14:textId="2B07FE3D" w:rsidR="0046198C" w:rsidRPr="0046198C" w:rsidRDefault="006917AA" w:rsidP="006917AA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  <w:r w:rsidRPr="006917AA">
        <w:rPr>
          <w:rFonts w:ascii="Calibri" w:eastAsia="Calibri" w:hAnsi="Calibri" w:cs="Times New Roman"/>
          <w:color w:val="000000"/>
          <w:lang w:eastAsia="en-US"/>
        </w:rPr>
        <w:t>A educação financeira do futuro não se limita a ensinar as pessoas a enriquecerem em termos de saldos bancários, mas capacita-as a utilizarem seus recursos econômicos como catalisadores de uma vida equilibrada, com propósito, saúde mental e impacto social positivo. A verdadeira maturidade financeira alcança-se quando a dimensão material funciona como um espelho fiel dos valores mais profundos do indivíduo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>.</w:t>
      </w:r>
    </w:p>
    <w:p w14:paraId="6EFEF3DA" w14:textId="77777777" w:rsidR="0046198C" w:rsidRPr="0046198C" w:rsidRDefault="0046198C" w:rsidP="00046259">
      <w:pPr>
        <w:spacing w:before="0" w:after="0"/>
        <w:ind w:left="270"/>
        <w:rPr>
          <w:rFonts w:ascii="Calibri" w:eastAsia="Calibri" w:hAnsi="Calibri" w:cs="Times New Roman"/>
          <w:color w:val="000000"/>
          <w:lang w:eastAsia="en-US"/>
        </w:rPr>
      </w:pPr>
    </w:p>
    <w:p w14:paraId="4AD41F45" w14:textId="7D002CA7" w:rsidR="004D60FA" w:rsidRDefault="007E625F" w:rsidP="00046259">
      <w:pPr>
        <w:spacing w:before="0" w:after="0"/>
        <w:ind w:left="270"/>
        <w:rPr>
          <w:rFonts w:asciiTheme="minorHAnsi" w:eastAsiaTheme="minorHAnsi" w:hAnsiTheme="minorHAnsi" w:cstheme="minorBidi"/>
          <w:color w:val="000000" w:themeColor="text1"/>
          <w:lang w:eastAsia="en-US"/>
        </w:rPr>
      </w:pPr>
      <w:r>
        <w:rPr>
          <w:rFonts w:ascii="Calibri" w:eastAsia="Calibri" w:hAnsi="Calibri" w:cs="Times New Roman"/>
          <w:color w:val="000000"/>
          <w:lang w:eastAsia="en-US"/>
        </w:rPr>
        <w:t>Concorda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 xml:space="preserve">? Conecte-se a mim nas redes sociais @carlosheitorcampani e me fale </w:t>
      </w:r>
      <w:r w:rsidR="00345534">
        <w:rPr>
          <w:rFonts w:ascii="Calibri" w:eastAsia="Calibri" w:hAnsi="Calibri" w:cs="Times New Roman"/>
          <w:color w:val="000000"/>
          <w:lang w:eastAsia="en-US"/>
        </w:rPr>
        <w:t>a sua opinião de</w:t>
      </w:r>
      <w:r w:rsidR="0046198C" w:rsidRPr="0046198C">
        <w:rPr>
          <w:rFonts w:ascii="Calibri" w:eastAsia="Calibri" w:hAnsi="Calibri" w:cs="Times New Roman"/>
          <w:color w:val="000000"/>
          <w:lang w:eastAsia="en-US"/>
        </w:rPr>
        <w:t xml:space="preserve"> tudo que escrevi acima. Forte abraço a cada um de vocês</w:t>
      </w:r>
      <w:r w:rsidR="002C2736">
        <w:rPr>
          <w:rFonts w:asciiTheme="minorHAnsi" w:eastAsiaTheme="minorHAnsi" w:hAnsiTheme="minorHAnsi" w:cstheme="minorBidi"/>
          <w:color w:val="000000" w:themeColor="text1"/>
          <w:lang w:eastAsia="en-US"/>
        </w:rPr>
        <w:t>!</w:t>
      </w:r>
    </w:p>
    <w:p w14:paraId="61A11BFC" w14:textId="77777777" w:rsidR="005821E5" w:rsidRDefault="005821E5" w:rsidP="00046259">
      <w:pPr>
        <w:spacing w:before="0" w:after="0"/>
        <w:ind w:left="270"/>
        <w:rPr>
          <w:rFonts w:asciiTheme="minorHAnsi" w:eastAsiaTheme="minorHAnsi" w:hAnsiTheme="minorHAnsi" w:cstheme="minorBidi"/>
          <w:color w:val="000000" w:themeColor="text1"/>
          <w:lang w:eastAsia="en-US"/>
        </w:rPr>
      </w:pPr>
    </w:p>
    <w:p w14:paraId="1EC55CC6" w14:textId="7591C4D2" w:rsidR="00BE797C" w:rsidRPr="00F60562" w:rsidRDefault="00050662" w:rsidP="00046259">
      <w:pPr>
        <w:tabs>
          <w:tab w:val="left" w:pos="180"/>
        </w:tabs>
        <w:spacing w:before="0" w:after="0"/>
        <w:ind w:left="270"/>
        <w:rPr>
          <w:rFonts w:ascii="Calibri" w:eastAsia="Calibri" w:hAnsi="Calibri" w:cs="Times New Roman"/>
          <w:b/>
          <w:i/>
          <w:lang w:eastAsia="en-US"/>
        </w:rPr>
      </w:pPr>
      <w:r w:rsidRPr="00050662">
        <w:rPr>
          <w:rFonts w:ascii="Calibri" w:eastAsia="Calibri" w:hAnsi="Calibri" w:cs="Times New Roman"/>
          <w:b/>
          <w:i/>
          <w:lang w:eastAsia="en-US"/>
        </w:rPr>
        <w:t>* </w:t>
      </w:r>
      <w:r w:rsidR="000432FF" w:rsidRPr="00FA5430">
        <w:rPr>
          <w:rFonts w:asciiTheme="minorHAnsi" w:eastAsiaTheme="minorHAnsi" w:hAnsiTheme="minorHAnsi" w:cstheme="minorBidi"/>
          <w:b/>
          <w:i/>
          <w:lang w:eastAsia="en-US"/>
        </w:rPr>
        <w:t>Carlos Heitor Campani é PhD em Finanças, Diretor Acadêmico da iluminus – Academia de Finanças e sócio fundador da CHC Finance</w:t>
      </w:r>
      <w:r w:rsidR="000432FF">
        <w:rPr>
          <w:rFonts w:asciiTheme="minorHAnsi" w:eastAsiaTheme="minorHAnsi" w:hAnsiTheme="minorHAnsi" w:cstheme="minorBidi"/>
          <w:b/>
          <w:i/>
          <w:lang w:eastAsia="en-US"/>
        </w:rPr>
        <w:t xml:space="preserve"> e da Four Capital</w:t>
      </w:r>
      <w:r w:rsidR="000432FF" w:rsidRPr="00FA5430">
        <w:rPr>
          <w:rFonts w:asciiTheme="minorHAnsi" w:eastAsiaTheme="minorHAnsi" w:hAnsiTheme="minorHAnsi" w:cstheme="minorBidi"/>
          <w:b/>
          <w:i/>
          <w:lang w:eastAsia="en-US"/>
        </w:rPr>
        <w:t xml:space="preserve">. </w:t>
      </w:r>
      <w:r w:rsidR="000432FF" w:rsidRPr="005C7A11">
        <w:rPr>
          <w:rFonts w:asciiTheme="minorHAnsi" w:eastAsiaTheme="minorHAnsi" w:hAnsiTheme="minorHAnsi" w:cstheme="minorBidi"/>
          <w:b/>
          <w:i/>
          <w:lang w:eastAsia="en-US"/>
        </w:rPr>
        <w:t>Ele pode ser encontrado em</w:t>
      </w:r>
      <w:r w:rsidR="000432FF">
        <w:rPr>
          <w:b/>
          <w:i/>
        </w:rPr>
        <w:t xml:space="preserve"> </w:t>
      </w:r>
      <w:hyperlink r:id="rId8" w:history="1">
        <w:r w:rsidR="000432FF" w:rsidRPr="0050138C">
          <w:rPr>
            <w:rStyle w:val="Hyperlink"/>
            <w:rFonts w:asciiTheme="minorHAnsi" w:eastAsiaTheme="minorHAnsi" w:hAnsiTheme="minorHAnsi" w:cstheme="minorBidi"/>
            <w:b/>
            <w:i/>
            <w:color w:val="0000FF"/>
            <w:lang w:eastAsia="en-US"/>
          </w:rPr>
          <w:t>www.carlosheitorcampani.com</w:t>
        </w:r>
      </w:hyperlink>
      <w:r w:rsidR="000432FF" w:rsidRPr="00F37C29">
        <w:rPr>
          <w:b/>
          <w:i/>
        </w:rPr>
        <w:t xml:space="preserve"> </w:t>
      </w:r>
      <w:r w:rsidR="000432FF" w:rsidRPr="005C7A11">
        <w:rPr>
          <w:rFonts w:asciiTheme="minorHAnsi" w:eastAsiaTheme="minorHAnsi" w:hAnsiTheme="minorHAnsi" w:cstheme="minorBidi"/>
          <w:b/>
          <w:i/>
          <w:lang w:eastAsia="en-US"/>
        </w:rPr>
        <w:t>e nas redes sociais: @carlosheitorcampani</w:t>
      </w:r>
      <w:r w:rsidR="00CC7102" w:rsidRPr="00CC7102">
        <w:rPr>
          <w:rFonts w:asciiTheme="minorHAnsi" w:eastAsiaTheme="minorHAnsi" w:hAnsiTheme="minorHAnsi" w:cstheme="minorBidi"/>
          <w:b/>
          <w:i/>
          <w:lang w:eastAsia="en-US"/>
        </w:rPr>
        <w:t>.</w:t>
      </w:r>
    </w:p>
    <w:sectPr w:rsidR="00BE797C" w:rsidRPr="00F60562" w:rsidSect="002B45D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376" w:bottom="1418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F503" w14:textId="77777777" w:rsidR="00E20B0E" w:rsidRDefault="00E20B0E" w:rsidP="004D2193">
      <w:r>
        <w:separator/>
      </w:r>
    </w:p>
  </w:endnote>
  <w:endnote w:type="continuationSeparator" w:id="0">
    <w:p w14:paraId="52E4E021" w14:textId="77777777" w:rsidR="00E20B0E" w:rsidRDefault="00E20B0E" w:rsidP="004D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Corpo)">
    <w:altName w:val="Calibri"/>
    <w:charset w:val="00"/>
    <w:family w:val="roman"/>
    <w:pitch w:val="default"/>
  </w:font>
  <w:font w:name="Times New Roman (Títulos CS)">
    <w:altName w:val="Times New Roman"/>
    <w:charset w:val="00"/>
    <w:family w:val="roman"/>
    <w:pitch w:val="default"/>
  </w:font>
  <w:font w:name="Bona Nova">
    <w:altName w:val="Calibri"/>
    <w:panose1 w:val="00000000000000000000"/>
    <w:charset w:val="00"/>
    <w:family w:val="auto"/>
    <w:pitch w:val="variable"/>
    <w:sig w:usb0="A0002AFF" w:usb1="C200E0FB" w:usb2="01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2A63" w14:textId="3280CE68" w:rsidR="00E010F7" w:rsidRDefault="009920EA" w:rsidP="004D219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7B3D3B" wp14:editId="3FCF6321">
              <wp:simplePos x="0" y="0"/>
              <wp:positionH relativeFrom="margin">
                <wp:posOffset>2146300</wp:posOffset>
              </wp:positionH>
              <wp:positionV relativeFrom="paragraph">
                <wp:posOffset>400050</wp:posOffset>
              </wp:positionV>
              <wp:extent cx="1958196" cy="422694"/>
              <wp:effectExtent l="0" t="0" r="0" b="0"/>
              <wp:wrapNone/>
              <wp:docPr id="217363115" name="Caixa de Texto 217363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8196" cy="42269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5D1C25" w14:textId="77777777" w:rsidR="009920EA" w:rsidRDefault="009920EA" w:rsidP="009920EA">
                          <w:pPr>
                            <w:pStyle w:val="NoSpacing"/>
                            <w:jc w:val="center"/>
                            <w:rPr>
                              <w:rFonts w:ascii="Bona Nova" w:hAnsi="Bona Nova" w:cs="Bona Nova"/>
                              <w:color w:val="E7D188"/>
                            </w:rPr>
                          </w:pPr>
                          <w:r w:rsidRPr="00FC6403">
                            <w:rPr>
                              <w:rFonts w:ascii="Bona Nova" w:hAnsi="Bona Nova" w:cs="Bona Nova"/>
                              <w:color w:val="E7D188"/>
                            </w:rPr>
                            <w:t>www.</w:t>
                          </w:r>
                          <w:r>
                            <w:rPr>
                              <w:rFonts w:ascii="Bona Nova" w:hAnsi="Bona Nova" w:cs="Bona Nova"/>
                              <w:color w:val="E7D188"/>
                            </w:rPr>
                            <w:t>chcfinance.com.br</w:t>
                          </w:r>
                        </w:p>
                        <w:p w14:paraId="190D68F9" w14:textId="77777777" w:rsidR="009920EA" w:rsidRPr="00FC6403" w:rsidRDefault="009920EA" w:rsidP="009920EA">
                          <w:pPr>
                            <w:pStyle w:val="NoSpacing"/>
                            <w:jc w:val="center"/>
                            <w:rPr>
                              <w:rFonts w:ascii="Bona Nova" w:hAnsi="Bona Nova" w:cs="Bona Nova"/>
                              <w:color w:val="E7D188"/>
                            </w:rPr>
                          </w:pPr>
                          <w:r>
                            <w:rPr>
                              <w:rFonts w:ascii="Bona Nova" w:hAnsi="Bona Nova" w:cs="Bona Nova"/>
                              <w:color w:val="E7D188"/>
                            </w:rPr>
                            <w:t>contato@chcfinance.com.br</w:t>
                          </w:r>
                          <w:r>
                            <w:rPr>
                              <w:rFonts w:ascii="Bona Nova" w:hAnsi="Bona Nova" w:cs="Bona Nova"/>
                              <w:color w:val="E7D188"/>
                            </w:rPr>
                            <w:br/>
                            <w:t>contato@chcfinance.com.br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7B3D3B" id="_x0000_t202" coordsize="21600,21600" o:spt="202" path="m,l,21600r21600,l21600,xe">
              <v:stroke joinstyle="miter"/>
              <v:path gradientshapeok="t" o:connecttype="rect"/>
            </v:shapetype>
            <v:shape id="Caixa de Texto 217363115" o:spid="_x0000_s1026" type="#_x0000_t202" style="position:absolute;left:0;text-align:left;margin-left:169pt;margin-top:31.5pt;width:154.2pt;height:33.3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" filled="f" stroked="f" strokeweight=".5pt">
              <v:textbox>
                <w:txbxContent>
                  <w:p w14:paraId="125D1C25" w14:textId="77777777" w:rsidR="009920EA" w:rsidRDefault="009920EA" w:rsidP="009920EA">
                    <w:pPr>
                      <w:pStyle w:val="NoSpacing"/>
                      <w:jc w:val="center"/>
                      <w:rPr>
                        <w:rFonts w:ascii="Bona Nova" w:hAnsi="Bona Nova" w:cs="Bona Nova"/>
                        <w:color w:val="E7D188"/>
                      </w:rPr>
                    </w:pPr>
                    <w:r w:rsidRPr="00FC6403">
                      <w:rPr>
                        <w:rFonts w:ascii="Bona Nova" w:hAnsi="Bona Nova" w:cs="Bona Nova"/>
                        <w:color w:val="E7D188"/>
                      </w:rPr>
                      <w:t>www.</w:t>
                    </w:r>
                    <w:r>
                      <w:rPr>
                        <w:rFonts w:ascii="Bona Nova" w:hAnsi="Bona Nova" w:cs="Bona Nova"/>
                        <w:color w:val="E7D188"/>
                      </w:rPr>
                      <w:t>chcfinance.com.br</w:t>
                    </w:r>
                  </w:p>
                  <w:p w14:paraId="190D68F9" w14:textId="77777777" w:rsidR="009920EA" w:rsidRPr="00FC6403" w:rsidRDefault="009920EA" w:rsidP="009920EA">
                    <w:pPr>
                      <w:pStyle w:val="NoSpacing"/>
                      <w:jc w:val="center"/>
                      <w:rPr>
                        <w:rFonts w:ascii="Bona Nova" w:hAnsi="Bona Nova" w:cs="Bona Nova"/>
                        <w:color w:val="E7D188"/>
                      </w:rPr>
                    </w:pPr>
                    <w:r>
                      <w:rPr>
                        <w:rFonts w:ascii="Bona Nova" w:hAnsi="Bona Nova" w:cs="Bona Nova"/>
                        <w:color w:val="E7D188"/>
                      </w:rPr>
                      <w:t>contato@chcfinance.com.br</w:t>
                    </w:r>
                    <w:r>
                      <w:rPr>
                        <w:rFonts w:ascii="Bona Nova" w:hAnsi="Bona Nova" w:cs="Bona Nova"/>
                        <w:color w:val="E7D188"/>
                      </w:rPr>
                      <w:br/>
                      <w:t>contato@chcfinance.com.br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379A" w14:textId="4871BAA1" w:rsidR="00E010F7" w:rsidRDefault="00A3682D" w:rsidP="004D2193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7AC6A1" wp14:editId="7FAAF2E8">
              <wp:simplePos x="0" y="0"/>
              <wp:positionH relativeFrom="margin">
                <wp:align>center</wp:align>
              </wp:positionH>
              <wp:positionV relativeFrom="paragraph">
                <wp:posOffset>415148</wp:posOffset>
              </wp:positionV>
              <wp:extent cx="1709391" cy="313898"/>
              <wp:effectExtent l="0" t="0" r="0" b="0"/>
              <wp:wrapNone/>
              <wp:docPr id="10" name="Caixa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9391" cy="3138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851B0D" w14:textId="7F429313" w:rsidR="0054452C" w:rsidRPr="00FC6403" w:rsidRDefault="0054452C" w:rsidP="0054452C">
                          <w:pPr>
                            <w:pStyle w:val="NoSpacing"/>
                            <w:spacing w:line="288" w:lineRule="auto"/>
                            <w:jc w:val="right"/>
                            <w:rPr>
                              <w:rFonts w:ascii="Bona Nova" w:hAnsi="Bona Nova" w:cs="Bona Nova"/>
                              <w:color w:val="E7D188"/>
                            </w:rPr>
                          </w:pPr>
                          <w:r w:rsidRPr="00FC6403">
                            <w:rPr>
                              <w:rFonts w:ascii="Bona Nova" w:hAnsi="Bona Nova" w:cs="Bona Nova"/>
                              <w:color w:val="E7D188"/>
                            </w:rPr>
                            <w:t>www.</w:t>
                          </w:r>
                          <w:r w:rsidR="00A3682D">
                            <w:rPr>
                              <w:rFonts w:ascii="Bona Nova" w:hAnsi="Bona Nova" w:cs="Bona Nova"/>
                              <w:color w:val="E7D188"/>
                            </w:rPr>
                            <w:t>consultoriachc.com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AC6A1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7" type="#_x0000_t202" style="position:absolute;left:0;text-align:left;margin-left:0;margin-top:32.7pt;width:134.6pt;height:24.7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" filled="f" stroked="f" strokeweight=".5pt">
              <v:textbox>
                <w:txbxContent>
                  <w:p w14:paraId="59851B0D" w14:textId="7F429313" w:rsidR="0054452C" w:rsidRPr="00FC6403" w:rsidRDefault="0054452C" w:rsidP="0054452C">
                    <w:pPr>
                      <w:pStyle w:val="NoSpacing"/>
                      <w:spacing w:line="288" w:lineRule="auto"/>
                      <w:jc w:val="right"/>
                      <w:rPr>
                        <w:rFonts w:ascii="Bona Nova" w:hAnsi="Bona Nova" w:cs="Bona Nova"/>
                        <w:color w:val="E7D188"/>
                      </w:rPr>
                    </w:pPr>
                    <w:r w:rsidRPr="00FC6403">
                      <w:rPr>
                        <w:rFonts w:ascii="Bona Nova" w:hAnsi="Bona Nova" w:cs="Bona Nova"/>
                        <w:color w:val="E7D188"/>
                      </w:rPr>
                      <w:t>www.</w:t>
                    </w:r>
                    <w:r w:rsidR="00A3682D">
                      <w:rPr>
                        <w:rFonts w:ascii="Bona Nova" w:hAnsi="Bona Nova" w:cs="Bona Nova"/>
                        <w:color w:val="E7D188"/>
                      </w:rPr>
                      <w:t>consultoriachc.com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BE0F1" w14:textId="77777777" w:rsidR="00E20B0E" w:rsidRDefault="00E20B0E" w:rsidP="004D2193">
      <w:r>
        <w:separator/>
      </w:r>
    </w:p>
  </w:footnote>
  <w:footnote w:type="continuationSeparator" w:id="0">
    <w:p w14:paraId="7F854F05" w14:textId="77777777" w:rsidR="00E20B0E" w:rsidRDefault="00E20B0E" w:rsidP="004D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59891500"/>
      <w:docPartObj>
        <w:docPartGallery w:val="Page Numbers (Top of Page)"/>
        <w:docPartUnique/>
      </w:docPartObj>
    </w:sdtPr>
    <w:sdtContent>
      <w:p w14:paraId="78DFDC71" w14:textId="1A171BCC" w:rsidR="00866539" w:rsidRDefault="00866539" w:rsidP="0044428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64B6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47CD561" w14:textId="763040BC" w:rsidR="00A756EC" w:rsidRDefault="00000000" w:rsidP="00866539">
    <w:pPr>
      <w:pStyle w:val="Header"/>
      <w:ind w:right="360"/>
    </w:pPr>
    <w:r>
      <w:rPr>
        <w:noProof/>
      </w:rPr>
      <w:pict w14:anchorId="343052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2898" o:spid="_x0000_s1025" type="#_x0000_t75" alt="" style="position:absolute;left:0;text-align:left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D939" w14:textId="68678AF4" w:rsidR="00E010F7" w:rsidRDefault="002463D8" w:rsidP="00866539">
    <w:pPr>
      <w:ind w:right="360"/>
    </w:pPr>
    <w:r w:rsidRPr="000C59A7">
      <w:rPr>
        <w:noProof/>
      </w:rPr>
      <w:drawing>
        <wp:anchor distT="0" distB="0" distL="114300" distR="114300" simplePos="0" relativeHeight="251656192" behindDoc="0" locked="0" layoutInCell="1" allowOverlap="1" wp14:anchorId="2472F986" wp14:editId="6CA5F265">
          <wp:simplePos x="0" y="0"/>
          <wp:positionH relativeFrom="margin">
            <wp:posOffset>2209800</wp:posOffset>
          </wp:positionH>
          <wp:positionV relativeFrom="paragraph">
            <wp:posOffset>-335915</wp:posOffset>
          </wp:positionV>
          <wp:extent cx="1781503" cy="413533"/>
          <wp:effectExtent l="0" t="0" r="0" b="5715"/>
          <wp:wrapNone/>
          <wp:docPr id="1230715678" name="Picture 11" descr="A black and yellow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37E2BD7-F64F-6F0C-D99E-DA5455BC565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black and yellow logo&#10;&#10;Description automatically generated">
                    <a:extLst>
                      <a:ext uri="{FF2B5EF4-FFF2-40B4-BE49-F238E27FC236}">
                        <a16:creationId xmlns:a16="http://schemas.microsoft.com/office/drawing/2014/main" id="{937E2BD7-F64F-6F0C-D99E-DA5455BC565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503" cy="413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6979">
      <w:rPr>
        <w:noProof/>
      </w:rPr>
      <w:drawing>
        <wp:anchor distT="0" distB="0" distL="114300" distR="114300" simplePos="0" relativeHeight="251654144" behindDoc="1" locked="0" layoutInCell="1" allowOverlap="1" wp14:anchorId="2A059F36" wp14:editId="21020ADE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943850" cy="10767060"/>
          <wp:effectExtent l="0" t="0" r="0" b="0"/>
          <wp:wrapNone/>
          <wp:docPr id="95" name="Picture 95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 descr="Uma imagem contendo Forma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" t="87" r="59" b="87"/>
                  <a:stretch/>
                </pic:blipFill>
                <pic:spPr bwMode="auto">
                  <a:xfrm>
                    <a:off x="0" y="0"/>
                    <a:ext cx="7943850" cy="10767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A678" w14:textId="1483F81E" w:rsidR="004327E5" w:rsidRDefault="00BE797C">
    <w:pPr>
      <w:pStyle w:val="Header"/>
    </w:pPr>
    <w:r>
      <w:rPr>
        <w:noProof/>
      </w:rPr>
      <w:drawing>
        <wp:anchor distT="0" distB="0" distL="114300" distR="114300" simplePos="0" relativeHeight="251655168" behindDoc="1" locked="0" layoutInCell="1" allowOverlap="1" wp14:anchorId="4A69BE02" wp14:editId="25D25CE2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48773" cy="10783536"/>
          <wp:effectExtent l="0" t="0" r="0" b="0"/>
          <wp:wrapNone/>
          <wp:docPr id="96" name="Picture 96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 descr="Uma imagem contendo Forma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" t="87" r="59" b="87"/>
                  <a:stretch/>
                </pic:blipFill>
                <pic:spPr bwMode="auto">
                  <a:xfrm>
                    <a:off x="0" y="0"/>
                    <a:ext cx="7548773" cy="107835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5AC9" w:rsidRPr="00D53617">
      <w:rPr>
        <w:noProof/>
      </w:rPr>
      <w:drawing>
        <wp:anchor distT="0" distB="0" distL="114300" distR="114300" simplePos="0" relativeHeight="251659264" behindDoc="0" locked="0" layoutInCell="1" allowOverlap="1" wp14:anchorId="44B6BEA2" wp14:editId="5C35A09F">
          <wp:simplePos x="0" y="0"/>
          <wp:positionH relativeFrom="column">
            <wp:posOffset>1250315</wp:posOffset>
          </wp:positionH>
          <wp:positionV relativeFrom="paragraph">
            <wp:posOffset>3896377</wp:posOffset>
          </wp:positionV>
          <wp:extent cx="4968110" cy="5181367"/>
          <wp:effectExtent l="0" t="0" r="4445" b="635"/>
          <wp:wrapNone/>
          <wp:docPr id="97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/>
                </pic:nvPicPr>
                <pic:blipFill rotWithShape="1">
                  <a:blip r:embed="rId2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-1"/>
                  <a:stretch/>
                </pic:blipFill>
                <pic:spPr>
                  <a:xfrm>
                    <a:off x="0" y="0"/>
                    <a:ext cx="4968110" cy="5181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36C8">
      <w:rPr>
        <w:noProof/>
      </w:rPr>
      <w:drawing>
        <wp:anchor distT="0" distB="0" distL="114300" distR="114300" simplePos="0" relativeHeight="251657216" behindDoc="0" locked="0" layoutInCell="1" allowOverlap="1" wp14:anchorId="30FD85B0" wp14:editId="35510148">
          <wp:simplePos x="0" y="0"/>
          <wp:positionH relativeFrom="margin">
            <wp:align>center</wp:align>
          </wp:positionH>
          <wp:positionV relativeFrom="paragraph">
            <wp:posOffset>-327660</wp:posOffset>
          </wp:positionV>
          <wp:extent cx="3058510" cy="461957"/>
          <wp:effectExtent l="0" t="0" r="0" b="0"/>
          <wp:wrapNone/>
          <wp:docPr id="98" name="Picture 98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49" descr="Logo&#10;&#10;Description automatically generated with medium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574" b="36574"/>
                  <a:stretch>
                    <a:fillRect/>
                  </a:stretch>
                </pic:blipFill>
                <pic:spPr bwMode="auto">
                  <a:xfrm>
                    <a:off x="0" y="0"/>
                    <a:ext cx="3058510" cy="4619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5625"/>
    <w:multiLevelType w:val="hybridMultilevel"/>
    <w:tmpl w:val="84344A8E"/>
    <w:lvl w:ilvl="0" w:tplc="EE2C8BB0">
      <w:start w:val="1"/>
      <w:numFmt w:val="lowerRoman"/>
      <w:lvlText w:val="%1)"/>
      <w:lvlJc w:val="left"/>
      <w:pPr>
        <w:ind w:left="107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0565396"/>
    <w:multiLevelType w:val="hybridMultilevel"/>
    <w:tmpl w:val="F8BAB276"/>
    <w:lvl w:ilvl="0" w:tplc="48FC40F8">
      <w:start w:val="5"/>
      <w:numFmt w:val="bullet"/>
      <w:lvlText w:val="•"/>
      <w:lvlJc w:val="left"/>
      <w:pPr>
        <w:ind w:left="71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18E8296C"/>
    <w:multiLevelType w:val="hybridMultilevel"/>
    <w:tmpl w:val="9D2E8CEA"/>
    <w:lvl w:ilvl="0" w:tplc="041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1C9523CD"/>
    <w:multiLevelType w:val="hybridMultilevel"/>
    <w:tmpl w:val="895C0988"/>
    <w:lvl w:ilvl="0" w:tplc="0409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3005CB0"/>
    <w:multiLevelType w:val="hybridMultilevel"/>
    <w:tmpl w:val="A7EC7236"/>
    <w:lvl w:ilvl="0" w:tplc="8682A20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4BD2189"/>
    <w:multiLevelType w:val="multilevel"/>
    <w:tmpl w:val="026E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E15CA"/>
    <w:multiLevelType w:val="hybridMultilevel"/>
    <w:tmpl w:val="1CB25280"/>
    <w:lvl w:ilvl="0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30E927CD"/>
    <w:multiLevelType w:val="hybridMultilevel"/>
    <w:tmpl w:val="458ECD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137BE"/>
    <w:multiLevelType w:val="hybridMultilevel"/>
    <w:tmpl w:val="6E2600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73102"/>
    <w:multiLevelType w:val="hybridMultilevel"/>
    <w:tmpl w:val="ABF6A678"/>
    <w:lvl w:ilvl="0" w:tplc="04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6C83195"/>
    <w:multiLevelType w:val="hybridMultilevel"/>
    <w:tmpl w:val="0A8E2C86"/>
    <w:lvl w:ilvl="0" w:tplc="86501EC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43772"/>
    <w:multiLevelType w:val="hybridMultilevel"/>
    <w:tmpl w:val="B5F298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54C1970"/>
    <w:multiLevelType w:val="hybridMultilevel"/>
    <w:tmpl w:val="11FC77F2"/>
    <w:lvl w:ilvl="0" w:tplc="0409001B">
      <w:start w:val="1"/>
      <w:numFmt w:val="lowerRoman"/>
      <w:lvlText w:val="%1."/>
      <w:lvlJc w:val="righ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5B7D1F0E"/>
    <w:multiLevelType w:val="hybridMultilevel"/>
    <w:tmpl w:val="1CC2A3EC"/>
    <w:lvl w:ilvl="0" w:tplc="04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5E15047B"/>
    <w:multiLevelType w:val="hybridMultilevel"/>
    <w:tmpl w:val="3E6061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B22E6"/>
    <w:multiLevelType w:val="hybridMultilevel"/>
    <w:tmpl w:val="082271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57A64"/>
    <w:multiLevelType w:val="multilevel"/>
    <w:tmpl w:val="2E78222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9C3009E"/>
    <w:multiLevelType w:val="hybridMultilevel"/>
    <w:tmpl w:val="4D6EEED4"/>
    <w:lvl w:ilvl="0" w:tplc="07581FF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070612100">
    <w:abstractNumId w:val="16"/>
  </w:num>
  <w:num w:numId="2" w16cid:durableId="584147039">
    <w:abstractNumId w:val="5"/>
  </w:num>
  <w:num w:numId="3" w16cid:durableId="1713310607">
    <w:abstractNumId w:val="2"/>
  </w:num>
  <w:num w:numId="4" w16cid:durableId="1120028956">
    <w:abstractNumId w:val="10"/>
  </w:num>
  <w:num w:numId="5" w16cid:durableId="77823910">
    <w:abstractNumId w:val="14"/>
  </w:num>
  <w:num w:numId="6" w16cid:durableId="1740010710">
    <w:abstractNumId w:val="17"/>
  </w:num>
  <w:num w:numId="7" w16cid:durableId="1663119734">
    <w:abstractNumId w:val="4"/>
  </w:num>
  <w:num w:numId="8" w16cid:durableId="18748988">
    <w:abstractNumId w:val="6"/>
  </w:num>
  <w:num w:numId="9" w16cid:durableId="351342087">
    <w:abstractNumId w:val="12"/>
  </w:num>
  <w:num w:numId="10" w16cid:durableId="1754162866">
    <w:abstractNumId w:val="0"/>
  </w:num>
  <w:num w:numId="11" w16cid:durableId="787043418">
    <w:abstractNumId w:val="9"/>
  </w:num>
  <w:num w:numId="12" w16cid:durableId="1945186154">
    <w:abstractNumId w:val="1"/>
  </w:num>
  <w:num w:numId="13" w16cid:durableId="643660032">
    <w:abstractNumId w:val="3"/>
  </w:num>
  <w:num w:numId="14" w16cid:durableId="2129078166">
    <w:abstractNumId w:val="13"/>
  </w:num>
  <w:num w:numId="15" w16cid:durableId="489947146">
    <w:abstractNumId w:val="7"/>
  </w:num>
  <w:num w:numId="16" w16cid:durableId="41632920">
    <w:abstractNumId w:val="8"/>
  </w:num>
  <w:num w:numId="17" w16cid:durableId="415203288">
    <w:abstractNumId w:val="15"/>
  </w:num>
  <w:num w:numId="18" w16cid:durableId="2138797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E2"/>
    <w:rsid w:val="00000150"/>
    <w:rsid w:val="000037CF"/>
    <w:rsid w:val="00004D08"/>
    <w:rsid w:val="00006C43"/>
    <w:rsid w:val="00007FDA"/>
    <w:rsid w:val="00011939"/>
    <w:rsid w:val="00014B62"/>
    <w:rsid w:val="00020392"/>
    <w:rsid w:val="000203A4"/>
    <w:rsid w:val="00020DD4"/>
    <w:rsid w:val="0002113D"/>
    <w:rsid w:val="00021283"/>
    <w:rsid w:val="00022FA2"/>
    <w:rsid w:val="00023D8E"/>
    <w:rsid w:val="00025443"/>
    <w:rsid w:val="00025686"/>
    <w:rsid w:val="0002581F"/>
    <w:rsid w:val="00025D03"/>
    <w:rsid w:val="000262A5"/>
    <w:rsid w:val="00030378"/>
    <w:rsid w:val="000328A7"/>
    <w:rsid w:val="000347A4"/>
    <w:rsid w:val="00036464"/>
    <w:rsid w:val="000432FF"/>
    <w:rsid w:val="00046259"/>
    <w:rsid w:val="00046986"/>
    <w:rsid w:val="00047696"/>
    <w:rsid w:val="0005035F"/>
    <w:rsid w:val="00050662"/>
    <w:rsid w:val="00053AED"/>
    <w:rsid w:val="00055053"/>
    <w:rsid w:val="00055EFF"/>
    <w:rsid w:val="0005756A"/>
    <w:rsid w:val="00057D43"/>
    <w:rsid w:val="000608DD"/>
    <w:rsid w:val="00061652"/>
    <w:rsid w:val="00066A3C"/>
    <w:rsid w:val="000670EC"/>
    <w:rsid w:val="0007001F"/>
    <w:rsid w:val="000702A2"/>
    <w:rsid w:val="00070D6B"/>
    <w:rsid w:val="000713F5"/>
    <w:rsid w:val="000724E9"/>
    <w:rsid w:val="00074833"/>
    <w:rsid w:val="0007573C"/>
    <w:rsid w:val="0007723F"/>
    <w:rsid w:val="000802D8"/>
    <w:rsid w:val="00081A01"/>
    <w:rsid w:val="00081AB6"/>
    <w:rsid w:val="00081EDA"/>
    <w:rsid w:val="00082065"/>
    <w:rsid w:val="00091077"/>
    <w:rsid w:val="0009293F"/>
    <w:rsid w:val="00093DFA"/>
    <w:rsid w:val="00094CFC"/>
    <w:rsid w:val="000974EC"/>
    <w:rsid w:val="000A08C0"/>
    <w:rsid w:val="000A1EC6"/>
    <w:rsid w:val="000A4898"/>
    <w:rsid w:val="000A59A6"/>
    <w:rsid w:val="000A6078"/>
    <w:rsid w:val="000A6764"/>
    <w:rsid w:val="000A6E5C"/>
    <w:rsid w:val="000B00F3"/>
    <w:rsid w:val="000B0AF6"/>
    <w:rsid w:val="000B4E56"/>
    <w:rsid w:val="000B6A76"/>
    <w:rsid w:val="000B7851"/>
    <w:rsid w:val="000C10FE"/>
    <w:rsid w:val="000C35AE"/>
    <w:rsid w:val="000C5C97"/>
    <w:rsid w:val="000C6981"/>
    <w:rsid w:val="000D1377"/>
    <w:rsid w:val="000D2AC9"/>
    <w:rsid w:val="000D3034"/>
    <w:rsid w:val="000D4DE4"/>
    <w:rsid w:val="000D5C87"/>
    <w:rsid w:val="000D5F48"/>
    <w:rsid w:val="000D6000"/>
    <w:rsid w:val="000D65CA"/>
    <w:rsid w:val="000D67D9"/>
    <w:rsid w:val="000E061F"/>
    <w:rsid w:val="000E11A3"/>
    <w:rsid w:val="000E2D1D"/>
    <w:rsid w:val="000E4286"/>
    <w:rsid w:val="000E4E4C"/>
    <w:rsid w:val="000E775A"/>
    <w:rsid w:val="000F02EA"/>
    <w:rsid w:val="000F2C07"/>
    <w:rsid w:val="000F42D8"/>
    <w:rsid w:val="000F4ABA"/>
    <w:rsid w:val="000F7C3D"/>
    <w:rsid w:val="00100FF7"/>
    <w:rsid w:val="00102242"/>
    <w:rsid w:val="001029DC"/>
    <w:rsid w:val="00111DCB"/>
    <w:rsid w:val="00113B95"/>
    <w:rsid w:val="001156BB"/>
    <w:rsid w:val="00115BC2"/>
    <w:rsid w:val="00115F71"/>
    <w:rsid w:val="0011669F"/>
    <w:rsid w:val="00120B49"/>
    <w:rsid w:val="00120BA7"/>
    <w:rsid w:val="00120E27"/>
    <w:rsid w:val="00123050"/>
    <w:rsid w:val="0012468B"/>
    <w:rsid w:val="00124820"/>
    <w:rsid w:val="00125501"/>
    <w:rsid w:val="00127E86"/>
    <w:rsid w:val="0013064B"/>
    <w:rsid w:val="00130A08"/>
    <w:rsid w:val="00130C28"/>
    <w:rsid w:val="001313C2"/>
    <w:rsid w:val="001351A3"/>
    <w:rsid w:val="001357D8"/>
    <w:rsid w:val="0013707C"/>
    <w:rsid w:val="00137248"/>
    <w:rsid w:val="00137A10"/>
    <w:rsid w:val="00137DDB"/>
    <w:rsid w:val="0014064E"/>
    <w:rsid w:val="001406D8"/>
    <w:rsid w:val="00141F9C"/>
    <w:rsid w:val="00143F7C"/>
    <w:rsid w:val="00144786"/>
    <w:rsid w:val="00144FF8"/>
    <w:rsid w:val="0014589D"/>
    <w:rsid w:val="001509FC"/>
    <w:rsid w:val="0015255B"/>
    <w:rsid w:val="00154691"/>
    <w:rsid w:val="00154DBD"/>
    <w:rsid w:val="00155045"/>
    <w:rsid w:val="00155307"/>
    <w:rsid w:val="00156DA4"/>
    <w:rsid w:val="00160078"/>
    <w:rsid w:val="001608C2"/>
    <w:rsid w:val="001609DE"/>
    <w:rsid w:val="00162572"/>
    <w:rsid w:val="00162DE8"/>
    <w:rsid w:val="00163978"/>
    <w:rsid w:val="00167CB7"/>
    <w:rsid w:val="00167DB2"/>
    <w:rsid w:val="00167E31"/>
    <w:rsid w:val="0017077F"/>
    <w:rsid w:val="001714D7"/>
    <w:rsid w:val="00171E77"/>
    <w:rsid w:val="00171F9F"/>
    <w:rsid w:val="001733C2"/>
    <w:rsid w:val="001733F4"/>
    <w:rsid w:val="00173B83"/>
    <w:rsid w:val="00173D5B"/>
    <w:rsid w:val="00173FDA"/>
    <w:rsid w:val="00174951"/>
    <w:rsid w:val="00175F7A"/>
    <w:rsid w:val="00176F5B"/>
    <w:rsid w:val="00180E8D"/>
    <w:rsid w:val="00180F09"/>
    <w:rsid w:val="001814FC"/>
    <w:rsid w:val="001822B4"/>
    <w:rsid w:val="001832BD"/>
    <w:rsid w:val="00183E18"/>
    <w:rsid w:val="0018442E"/>
    <w:rsid w:val="001854C8"/>
    <w:rsid w:val="001862D8"/>
    <w:rsid w:val="00186524"/>
    <w:rsid w:val="00191380"/>
    <w:rsid w:val="001927F9"/>
    <w:rsid w:val="00193954"/>
    <w:rsid w:val="00194202"/>
    <w:rsid w:val="001964EC"/>
    <w:rsid w:val="00196D6F"/>
    <w:rsid w:val="001A2767"/>
    <w:rsid w:val="001A2AEF"/>
    <w:rsid w:val="001A2C53"/>
    <w:rsid w:val="001A2CF7"/>
    <w:rsid w:val="001A4BAC"/>
    <w:rsid w:val="001A65B6"/>
    <w:rsid w:val="001A6E05"/>
    <w:rsid w:val="001B0911"/>
    <w:rsid w:val="001B4E04"/>
    <w:rsid w:val="001B593B"/>
    <w:rsid w:val="001C0340"/>
    <w:rsid w:val="001C2823"/>
    <w:rsid w:val="001C2D9F"/>
    <w:rsid w:val="001C401E"/>
    <w:rsid w:val="001C4ED6"/>
    <w:rsid w:val="001C6488"/>
    <w:rsid w:val="001C7853"/>
    <w:rsid w:val="001C7964"/>
    <w:rsid w:val="001C7AD9"/>
    <w:rsid w:val="001C7E30"/>
    <w:rsid w:val="001D2896"/>
    <w:rsid w:val="001D2B1A"/>
    <w:rsid w:val="001E22FC"/>
    <w:rsid w:val="001E445F"/>
    <w:rsid w:val="001E4990"/>
    <w:rsid w:val="001E5EBB"/>
    <w:rsid w:val="001E730E"/>
    <w:rsid w:val="001F01DC"/>
    <w:rsid w:val="001F0256"/>
    <w:rsid w:val="001F0F36"/>
    <w:rsid w:val="001F4648"/>
    <w:rsid w:val="001F49A8"/>
    <w:rsid w:val="001F5083"/>
    <w:rsid w:val="001F5212"/>
    <w:rsid w:val="001F6351"/>
    <w:rsid w:val="00205505"/>
    <w:rsid w:val="0020731F"/>
    <w:rsid w:val="00207567"/>
    <w:rsid w:val="002103E7"/>
    <w:rsid w:val="0021101F"/>
    <w:rsid w:val="00211F0E"/>
    <w:rsid w:val="002127BE"/>
    <w:rsid w:val="00213174"/>
    <w:rsid w:val="0021336D"/>
    <w:rsid w:val="0021434C"/>
    <w:rsid w:val="00214FF7"/>
    <w:rsid w:val="00215F31"/>
    <w:rsid w:val="00216B7A"/>
    <w:rsid w:val="00216E76"/>
    <w:rsid w:val="00217048"/>
    <w:rsid w:val="002206C9"/>
    <w:rsid w:val="00220F77"/>
    <w:rsid w:val="00222C77"/>
    <w:rsid w:val="00223E4F"/>
    <w:rsid w:val="00225D7C"/>
    <w:rsid w:val="00226600"/>
    <w:rsid w:val="00226873"/>
    <w:rsid w:val="00227990"/>
    <w:rsid w:val="00231682"/>
    <w:rsid w:val="00232743"/>
    <w:rsid w:val="0023617E"/>
    <w:rsid w:val="0023760A"/>
    <w:rsid w:val="00240140"/>
    <w:rsid w:val="00241DC8"/>
    <w:rsid w:val="0024500E"/>
    <w:rsid w:val="002454E2"/>
    <w:rsid w:val="00245E73"/>
    <w:rsid w:val="00246085"/>
    <w:rsid w:val="002463D8"/>
    <w:rsid w:val="00246718"/>
    <w:rsid w:val="00247DCB"/>
    <w:rsid w:val="00250859"/>
    <w:rsid w:val="00252BF6"/>
    <w:rsid w:val="002539B1"/>
    <w:rsid w:val="0025481F"/>
    <w:rsid w:val="0025494A"/>
    <w:rsid w:val="0025521D"/>
    <w:rsid w:val="00256FF6"/>
    <w:rsid w:val="0026080A"/>
    <w:rsid w:val="002614EB"/>
    <w:rsid w:val="00262EF1"/>
    <w:rsid w:val="00263A4F"/>
    <w:rsid w:val="00264728"/>
    <w:rsid w:val="0026682A"/>
    <w:rsid w:val="00266F59"/>
    <w:rsid w:val="002701CD"/>
    <w:rsid w:val="00271117"/>
    <w:rsid w:val="0027142F"/>
    <w:rsid w:val="002721F0"/>
    <w:rsid w:val="00272814"/>
    <w:rsid w:val="002728D2"/>
    <w:rsid w:val="0027328E"/>
    <w:rsid w:val="002759D4"/>
    <w:rsid w:val="00275BC8"/>
    <w:rsid w:val="00275EE1"/>
    <w:rsid w:val="002815AF"/>
    <w:rsid w:val="00281755"/>
    <w:rsid w:val="00281FA3"/>
    <w:rsid w:val="002823E8"/>
    <w:rsid w:val="002824F0"/>
    <w:rsid w:val="002829D7"/>
    <w:rsid w:val="0028337E"/>
    <w:rsid w:val="002869F3"/>
    <w:rsid w:val="002877DA"/>
    <w:rsid w:val="00290673"/>
    <w:rsid w:val="00292BAD"/>
    <w:rsid w:val="00292C60"/>
    <w:rsid w:val="00294A05"/>
    <w:rsid w:val="00294A9C"/>
    <w:rsid w:val="002A1040"/>
    <w:rsid w:val="002A52D5"/>
    <w:rsid w:val="002A7B47"/>
    <w:rsid w:val="002A7D12"/>
    <w:rsid w:val="002B020C"/>
    <w:rsid w:val="002B026C"/>
    <w:rsid w:val="002B0832"/>
    <w:rsid w:val="002B085B"/>
    <w:rsid w:val="002B0B59"/>
    <w:rsid w:val="002B1880"/>
    <w:rsid w:val="002B1AD9"/>
    <w:rsid w:val="002B3A8B"/>
    <w:rsid w:val="002B4567"/>
    <w:rsid w:val="002B45DC"/>
    <w:rsid w:val="002B549F"/>
    <w:rsid w:val="002B681C"/>
    <w:rsid w:val="002C08A3"/>
    <w:rsid w:val="002C1687"/>
    <w:rsid w:val="002C1793"/>
    <w:rsid w:val="002C2736"/>
    <w:rsid w:val="002C3239"/>
    <w:rsid w:val="002C379B"/>
    <w:rsid w:val="002C3951"/>
    <w:rsid w:val="002C6A0E"/>
    <w:rsid w:val="002C7073"/>
    <w:rsid w:val="002C7D61"/>
    <w:rsid w:val="002D172F"/>
    <w:rsid w:val="002D24B7"/>
    <w:rsid w:val="002D2503"/>
    <w:rsid w:val="002D7C4C"/>
    <w:rsid w:val="002E2D20"/>
    <w:rsid w:val="002E43F1"/>
    <w:rsid w:val="002E46C5"/>
    <w:rsid w:val="002E4B2C"/>
    <w:rsid w:val="002E4C00"/>
    <w:rsid w:val="002E78F7"/>
    <w:rsid w:val="002E7D1D"/>
    <w:rsid w:val="002F0E70"/>
    <w:rsid w:val="002F1224"/>
    <w:rsid w:val="002F571C"/>
    <w:rsid w:val="002F6522"/>
    <w:rsid w:val="002F7E50"/>
    <w:rsid w:val="00301759"/>
    <w:rsid w:val="00302005"/>
    <w:rsid w:val="00303ED9"/>
    <w:rsid w:val="00305A52"/>
    <w:rsid w:val="00306DA0"/>
    <w:rsid w:val="00310465"/>
    <w:rsid w:val="003109AF"/>
    <w:rsid w:val="00310C5C"/>
    <w:rsid w:val="0031166F"/>
    <w:rsid w:val="003124F5"/>
    <w:rsid w:val="00314B91"/>
    <w:rsid w:val="00315C75"/>
    <w:rsid w:val="00316891"/>
    <w:rsid w:val="00322913"/>
    <w:rsid w:val="003232AE"/>
    <w:rsid w:val="00325C86"/>
    <w:rsid w:val="00325F92"/>
    <w:rsid w:val="0032680F"/>
    <w:rsid w:val="003306C5"/>
    <w:rsid w:val="00331D82"/>
    <w:rsid w:val="003346F3"/>
    <w:rsid w:val="00334DAF"/>
    <w:rsid w:val="003352E5"/>
    <w:rsid w:val="003372A3"/>
    <w:rsid w:val="00341F5A"/>
    <w:rsid w:val="00342527"/>
    <w:rsid w:val="00343940"/>
    <w:rsid w:val="00345534"/>
    <w:rsid w:val="003455E7"/>
    <w:rsid w:val="00346C42"/>
    <w:rsid w:val="003474DC"/>
    <w:rsid w:val="00350F9E"/>
    <w:rsid w:val="00351029"/>
    <w:rsid w:val="0035522F"/>
    <w:rsid w:val="00355328"/>
    <w:rsid w:val="00355EB1"/>
    <w:rsid w:val="00363A89"/>
    <w:rsid w:val="00363B05"/>
    <w:rsid w:val="00364E3A"/>
    <w:rsid w:val="003655AE"/>
    <w:rsid w:val="00365756"/>
    <w:rsid w:val="00366A9B"/>
    <w:rsid w:val="003671C8"/>
    <w:rsid w:val="00367C2B"/>
    <w:rsid w:val="00370E42"/>
    <w:rsid w:val="0037172C"/>
    <w:rsid w:val="00371A65"/>
    <w:rsid w:val="003726D3"/>
    <w:rsid w:val="00372E3F"/>
    <w:rsid w:val="0037374D"/>
    <w:rsid w:val="00374DDB"/>
    <w:rsid w:val="003767F8"/>
    <w:rsid w:val="00377512"/>
    <w:rsid w:val="003778A6"/>
    <w:rsid w:val="00390B22"/>
    <w:rsid w:val="00391BDF"/>
    <w:rsid w:val="00392408"/>
    <w:rsid w:val="0039364B"/>
    <w:rsid w:val="003952F7"/>
    <w:rsid w:val="00395B0F"/>
    <w:rsid w:val="00395E80"/>
    <w:rsid w:val="003A1971"/>
    <w:rsid w:val="003A1F2F"/>
    <w:rsid w:val="003A2033"/>
    <w:rsid w:val="003A22AE"/>
    <w:rsid w:val="003A39B7"/>
    <w:rsid w:val="003A42C2"/>
    <w:rsid w:val="003A613A"/>
    <w:rsid w:val="003B1548"/>
    <w:rsid w:val="003B2055"/>
    <w:rsid w:val="003B2A2A"/>
    <w:rsid w:val="003B42F4"/>
    <w:rsid w:val="003B4E9C"/>
    <w:rsid w:val="003C04C2"/>
    <w:rsid w:val="003C288A"/>
    <w:rsid w:val="003C4250"/>
    <w:rsid w:val="003C5BFD"/>
    <w:rsid w:val="003C7987"/>
    <w:rsid w:val="003D7D08"/>
    <w:rsid w:val="003D7ED4"/>
    <w:rsid w:val="003E0118"/>
    <w:rsid w:val="003E05CD"/>
    <w:rsid w:val="003E3082"/>
    <w:rsid w:val="003E3BA8"/>
    <w:rsid w:val="003E3D12"/>
    <w:rsid w:val="003E421E"/>
    <w:rsid w:val="003E4645"/>
    <w:rsid w:val="003E493B"/>
    <w:rsid w:val="003E51E3"/>
    <w:rsid w:val="003E7587"/>
    <w:rsid w:val="003E7756"/>
    <w:rsid w:val="003E7E1B"/>
    <w:rsid w:val="003F0202"/>
    <w:rsid w:val="003F0797"/>
    <w:rsid w:val="003F0CB6"/>
    <w:rsid w:val="003F18F8"/>
    <w:rsid w:val="003F2E37"/>
    <w:rsid w:val="003F452B"/>
    <w:rsid w:val="003F5A48"/>
    <w:rsid w:val="00400A61"/>
    <w:rsid w:val="004017D3"/>
    <w:rsid w:val="00401C87"/>
    <w:rsid w:val="00401E5C"/>
    <w:rsid w:val="00404CDB"/>
    <w:rsid w:val="00405A21"/>
    <w:rsid w:val="00407D27"/>
    <w:rsid w:val="00407D35"/>
    <w:rsid w:val="00414532"/>
    <w:rsid w:val="00414903"/>
    <w:rsid w:val="00415A43"/>
    <w:rsid w:val="00415EBA"/>
    <w:rsid w:val="00416351"/>
    <w:rsid w:val="00417105"/>
    <w:rsid w:val="0042198B"/>
    <w:rsid w:val="00424DA3"/>
    <w:rsid w:val="00425288"/>
    <w:rsid w:val="0042770C"/>
    <w:rsid w:val="004323C9"/>
    <w:rsid w:val="004327E5"/>
    <w:rsid w:val="004343CC"/>
    <w:rsid w:val="00434C60"/>
    <w:rsid w:val="00434DF6"/>
    <w:rsid w:val="00436108"/>
    <w:rsid w:val="004364E5"/>
    <w:rsid w:val="004424AF"/>
    <w:rsid w:val="0044275A"/>
    <w:rsid w:val="00444030"/>
    <w:rsid w:val="004443DD"/>
    <w:rsid w:val="00447492"/>
    <w:rsid w:val="004475CD"/>
    <w:rsid w:val="00447AA5"/>
    <w:rsid w:val="0045047D"/>
    <w:rsid w:val="00450B57"/>
    <w:rsid w:val="00452A9A"/>
    <w:rsid w:val="00454F9B"/>
    <w:rsid w:val="00455E8E"/>
    <w:rsid w:val="0045627C"/>
    <w:rsid w:val="0045658C"/>
    <w:rsid w:val="004567CF"/>
    <w:rsid w:val="0046198C"/>
    <w:rsid w:val="00461AC3"/>
    <w:rsid w:val="0046380F"/>
    <w:rsid w:val="00465A38"/>
    <w:rsid w:val="0046686A"/>
    <w:rsid w:val="00466A87"/>
    <w:rsid w:val="00470152"/>
    <w:rsid w:val="00472DBA"/>
    <w:rsid w:val="004741AB"/>
    <w:rsid w:val="00475BC6"/>
    <w:rsid w:val="00475D27"/>
    <w:rsid w:val="00475F7F"/>
    <w:rsid w:val="004762D6"/>
    <w:rsid w:val="004764A2"/>
    <w:rsid w:val="00476C42"/>
    <w:rsid w:val="00476D5A"/>
    <w:rsid w:val="00480485"/>
    <w:rsid w:val="004806CA"/>
    <w:rsid w:val="00483D1E"/>
    <w:rsid w:val="004841DA"/>
    <w:rsid w:val="00484354"/>
    <w:rsid w:val="004849F9"/>
    <w:rsid w:val="004859AE"/>
    <w:rsid w:val="0048700D"/>
    <w:rsid w:val="0048768C"/>
    <w:rsid w:val="00487EBA"/>
    <w:rsid w:val="00490FFF"/>
    <w:rsid w:val="00492A1E"/>
    <w:rsid w:val="00493B13"/>
    <w:rsid w:val="00493F0E"/>
    <w:rsid w:val="0049515B"/>
    <w:rsid w:val="004955F5"/>
    <w:rsid w:val="00495651"/>
    <w:rsid w:val="00495F66"/>
    <w:rsid w:val="00497F73"/>
    <w:rsid w:val="00497F91"/>
    <w:rsid w:val="004A02B3"/>
    <w:rsid w:val="004A1625"/>
    <w:rsid w:val="004A1946"/>
    <w:rsid w:val="004A3082"/>
    <w:rsid w:val="004A34FB"/>
    <w:rsid w:val="004A36BD"/>
    <w:rsid w:val="004A69C8"/>
    <w:rsid w:val="004B21D3"/>
    <w:rsid w:val="004B2DA3"/>
    <w:rsid w:val="004B411D"/>
    <w:rsid w:val="004B470F"/>
    <w:rsid w:val="004B6415"/>
    <w:rsid w:val="004C16AB"/>
    <w:rsid w:val="004C1AEB"/>
    <w:rsid w:val="004C1D37"/>
    <w:rsid w:val="004C49DD"/>
    <w:rsid w:val="004C4F02"/>
    <w:rsid w:val="004C752B"/>
    <w:rsid w:val="004D03BE"/>
    <w:rsid w:val="004D0B5F"/>
    <w:rsid w:val="004D1A9D"/>
    <w:rsid w:val="004D1FED"/>
    <w:rsid w:val="004D2193"/>
    <w:rsid w:val="004D2744"/>
    <w:rsid w:val="004D3CE2"/>
    <w:rsid w:val="004D60FA"/>
    <w:rsid w:val="004D62EE"/>
    <w:rsid w:val="004D6386"/>
    <w:rsid w:val="004D72D5"/>
    <w:rsid w:val="004E2ADB"/>
    <w:rsid w:val="004E2CF9"/>
    <w:rsid w:val="004E34F4"/>
    <w:rsid w:val="004E3CBB"/>
    <w:rsid w:val="004E4B5A"/>
    <w:rsid w:val="004E5159"/>
    <w:rsid w:val="004E776E"/>
    <w:rsid w:val="004F07C6"/>
    <w:rsid w:val="004F0B9A"/>
    <w:rsid w:val="004F0F92"/>
    <w:rsid w:val="004F25DF"/>
    <w:rsid w:val="004F2B08"/>
    <w:rsid w:val="004F5370"/>
    <w:rsid w:val="004F5688"/>
    <w:rsid w:val="004F6D47"/>
    <w:rsid w:val="0050055E"/>
    <w:rsid w:val="0050138C"/>
    <w:rsid w:val="00502039"/>
    <w:rsid w:val="0050370C"/>
    <w:rsid w:val="0050382E"/>
    <w:rsid w:val="00504683"/>
    <w:rsid w:val="00505A47"/>
    <w:rsid w:val="00510FB8"/>
    <w:rsid w:val="00511CD4"/>
    <w:rsid w:val="00514F3C"/>
    <w:rsid w:val="00515567"/>
    <w:rsid w:val="00517875"/>
    <w:rsid w:val="005242BE"/>
    <w:rsid w:val="0052533E"/>
    <w:rsid w:val="00525A1A"/>
    <w:rsid w:val="00525CB6"/>
    <w:rsid w:val="00525E53"/>
    <w:rsid w:val="00527516"/>
    <w:rsid w:val="00530E5A"/>
    <w:rsid w:val="00533009"/>
    <w:rsid w:val="00533E01"/>
    <w:rsid w:val="00535AF8"/>
    <w:rsid w:val="005363DE"/>
    <w:rsid w:val="00542EF7"/>
    <w:rsid w:val="0054334D"/>
    <w:rsid w:val="0054452C"/>
    <w:rsid w:val="00545DD4"/>
    <w:rsid w:val="0054702F"/>
    <w:rsid w:val="00547B19"/>
    <w:rsid w:val="00550038"/>
    <w:rsid w:val="0055081F"/>
    <w:rsid w:val="00551C83"/>
    <w:rsid w:val="0055218C"/>
    <w:rsid w:val="0055227C"/>
    <w:rsid w:val="00553537"/>
    <w:rsid w:val="005536B2"/>
    <w:rsid w:val="00553862"/>
    <w:rsid w:val="00555019"/>
    <w:rsid w:val="00557783"/>
    <w:rsid w:val="00557E08"/>
    <w:rsid w:val="005606E8"/>
    <w:rsid w:val="0056091A"/>
    <w:rsid w:val="00560D96"/>
    <w:rsid w:val="00562414"/>
    <w:rsid w:val="005649E7"/>
    <w:rsid w:val="005660F8"/>
    <w:rsid w:val="005678A0"/>
    <w:rsid w:val="00567B92"/>
    <w:rsid w:val="00570FC7"/>
    <w:rsid w:val="00570FE3"/>
    <w:rsid w:val="005727B3"/>
    <w:rsid w:val="005731B7"/>
    <w:rsid w:val="005733E5"/>
    <w:rsid w:val="00575625"/>
    <w:rsid w:val="00575C4C"/>
    <w:rsid w:val="005807E3"/>
    <w:rsid w:val="005810B2"/>
    <w:rsid w:val="005821E5"/>
    <w:rsid w:val="005838F6"/>
    <w:rsid w:val="00584034"/>
    <w:rsid w:val="0058422E"/>
    <w:rsid w:val="00587BF3"/>
    <w:rsid w:val="00587F15"/>
    <w:rsid w:val="00592119"/>
    <w:rsid w:val="005954F6"/>
    <w:rsid w:val="00595B22"/>
    <w:rsid w:val="00596710"/>
    <w:rsid w:val="00597825"/>
    <w:rsid w:val="005A168F"/>
    <w:rsid w:val="005A27FB"/>
    <w:rsid w:val="005A5673"/>
    <w:rsid w:val="005B04A9"/>
    <w:rsid w:val="005B0DD9"/>
    <w:rsid w:val="005B0F08"/>
    <w:rsid w:val="005B3830"/>
    <w:rsid w:val="005B3A9F"/>
    <w:rsid w:val="005B3CEA"/>
    <w:rsid w:val="005B54C1"/>
    <w:rsid w:val="005B58CA"/>
    <w:rsid w:val="005B5AA8"/>
    <w:rsid w:val="005B630D"/>
    <w:rsid w:val="005B67C8"/>
    <w:rsid w:val="005B6895"/>
    <w:rsid w:val="005B69B5"/>
    <w:rsid w:val="005C0179"/>
    <w:rsid w:val="005C0AA3"/>
    <w:rsid w:val="005C0F2F"/>
    <w:rsid w:val="005C1453"/>
    <w:rsid w:val="005C19C2"/>
    <w:rsid w:val="005C1BE0"/>
    <w:rsid w:val="005C2C0B"/>
    <w:rsid w:val="005C3109"/>
    <w:rsid w:val="005C3FFD"/>
    <w:rsid w:val="005C6ABF"/>
    <w:rsid w:val="005C7A11"/>
    <w:rsid w:val="005C7C1E"/>
    <w:rsid w:val="005D0182"/>
    <w:rsid w:val="005D08A9"/>
    <w:rsid w:val="005D2942"/>
    <w:rsid w:val="005D2F6F"/>
    <w:rsid w:val="005D3008"/>
    <w:rsid w:val="005D52D3"/>
    <w:rsid w:val="005D57FA"/>
    <w:rsid w:val="005D5CB0"/>
    <w:rsid w:val="005D628F"/>
    <w:rsid w:val="005E0192"/>
    <w:rsid w:val="005E0597"/>
    <w:rsid w:val="005E2364"/>
    <w:rsid w:val="005E3B64"/>
    <w:rsid w:val="005E4194"/>
    <w:rsid w:val="005E652F"/>
    <w:rsid w:val="005F080D"/>
    <w:rsid w:val="005F48BC"/>
    <w:rsid w:val="005F5901"/>
    <w:rsid w:val="005F5D37"/>
    <w:rsid w:val="005F63C2"/>
    <w:rsid w:val="005F7DD7"/>
    <w:rsid w:val="00600FDA"/>
    <w:rsid w:val="00601E79"/>
    <w:rsid w:val="00601EB9"/>
    <w:rsid w:val="006024AA"/>
    <w:rsid w:val="0060346F"/>
    <w:rsid w:val="006049BD"/>
    <w:rsid w:val="00604D85"/>
    <w:rsid w:val="00605765"/>
    <w:rsid w:val="00605FF1"/>
    <w:rsid w:val="00606F4C"/>
    <w:rsid w:val="00610549"/>
    <w:rsid w:val="00610E92"/>
    <w:rsid w:val="00612BD8"/>
    <w:rsid w:val="00614BD3"/>
    <w:rsid w:val="006151EA"/>
    <w:rsid w:val="00615698"/>
    <w:rsid w:val="00615F26"/>
    <w:rsid w:val="0062213F"/>
    <w:rsid w:val="00624FC5"/>
    <w:rsid w:val="00630B3A"/>
    <w:rsid w:val="00630D3F"/>
    <w:rsid w:val="00633DA7"/>
    <w:rsid w:val="0063406B"/>
    <w:rsid w:val="006346EE"/>
    <w:rsid w:val="006375DA"/>
    <w:rsid w:val="006416FE"/>
    <w:rsid w:val="006417EA"/>
    <w:rsid w:val="00643602"/>
    <w:rsid w:val="00643DE0"/>
    <w:rsid w:val="006466AE"/>
    <w:rsid w:val="00646EC4"/>
    <w:rsid w:val="006526FD"/>
    <w:rsid w:val="00652B77"/>
    <w:rsid w:val="006545C3"/>
    <w:rsid w:val="00655FA6"/>
    <w:rsid w:val="006607CC"/>
    <w:rsid w:val="006609AC"/>
    <w:rsid w:val="00662644"/>
    <w:rsid w:val="00663173"/>
    <w:rsid w:val="006632FF"/>
    <w:rsid w:val="00663F02"/>
    <w:rsid w:val="0067019B"/>
    <w:rsid w:val="0067027C"/>
    <w:rsid w:val="00671D0B"/>
    <w:rsid w:val="006728A6"/>
    <w:rsid w:val="006731A6"/>
    <w:rsid w:val="0067437D"/>
    <w:rsid w:val="006751FA"/>
    <w:rsid w:val="00675548"/>
    <w:rsid w:val="0067714E"/>
    <w:rsid w:val="0067798B"/>
    <w:rsid w:val="00686909"/>
    <w:rsid w:val="006879EF"/>
    <w:rsid w:val="006910C9"/>
    <w:rsid w:val="006917AA"/>
    <w:rsid w:val="00692EE7"/>
    <w:rsid w:val="006947E0"/>
    <w:rsid w:val="00694A8C"/>
    <w:rsid w:val="00695651"/>
    <w:rsid w:val="006959D1"/>
    <w:rsid w:val="00695D9C"/>
    <w:rsid w:val="006979F0"/>
    <w:rsid w:val="006A085B"/>
    <w:rsid w:val="006A1E6C"/>
    <w:rsid w:val="006A3921"/>
    <w:rsid w:val="006A40C3"/>
    <w:rsid w:val="006A5F53"/>
    <w:rsid w:val="006A6414"/>
    <w:rsid w:val="006A6B38"/>
    <w:rsid w:val="006A79F1"/>
    <w:rsid w:val="006B0083"/>
    <w:rsid w:val="006B053C"/>
    <w:rsid w:val="006B139E"/>
    <w:rsid w:val="006B162E"/>
    <w:rsid w:val="006B328A"/>
    <w:rsid w:val="006B39D4"/>
    <w:rsid w:val="006B602B"/>
    <w:rsid w:val="006B7178"/>
    <w:rsid w:val="006C08BC"/>
    <w:rsid w:val="006C299B"/>
    <w:rsid w:val="006C427F"/>
    <w:rsid w:val="006C5344"/>
    <w:rsid w:val="006C6C2D"/>
    <w:rsid w:val="006D4657"/>
    <w:rsid w:val="006D4DE9"/>
    <w:rsid w:val="006D6D60"/>
    <w:rsid w:val="006E0A60"/>
    <w:rsid w:val="006E197A"/>
    <w:rsid w:val="006E1CFD"/>
    <w:rsid w:val="006E2420"/>
    <w:rsid w:val="006E4A58"/>
    <w:rsid w:val="006E6273"/>
    <w:rsid w:val="006E7189"/>
    <w:rsid w:val="006F00F4"/>
    <w:rsid w:val="006F2869"/>
    <w:rsid w:val="006F533E"/>
    <w:rsid w:val="006F5C96"/>
    <w:rsid w:val="006F7EFA"/>
    <w:rsid w:val="007007D6"/>
    <w:rsid w:val="00702657"/>
    <w:rsid w:val="00710656"/>
    <w:rsid w:val="00710F76"/>
    <w:rsid w:val="00711127"/>
    <w:rsid w:val="00712B1A"/>
    <w:rsid w:val="00714081"/>
    <w:rsid w:val="00715047"/>
    <w:rsid w:val="0071560E"/>
    <w:rsid w:val="00716368"/>
    <w:rsid w:val="00716B4C"/>
    <w:rsid w:val="00717654"/>
    <w:rsid w:val="0071779C"/>
    <w:rsid w:val="007177C7"/>
    <w:rsid w:val="007202E8"/>
    <w:rsid w:val="00720DB1"/>
    <w:rsid w:val="007234DF"/>
    <w:rsid w:val="00723B22"/>
    <w:rsid w:val="00723E7B"/>
    <w:rsid w:val="0072731F"/>
    <w:rsid w:val="00730A31"/>
    <w:rsid w:val="00730C3D"/>
    <w:rsid w:val="00730DA5"/>
    <w:rsid w:val="00731CD2"/>
    <w:rsid w:val="00734586"/>
    <w:rsid w:val="00734BE6"/>
    <w:rsid w:val="0073537C"/>
    <w:rsid w:val="00736368"/>
    <w:rsid w:val="0073787E"/>
    <w:rsid w:val="00740CC9"/>
    <w:rsid w:val="00741FF9"/>
    <w:rsid w:val="00743B00"/>
    <w:rsid w:val="007446CA"/>
    <w:rsid w:val="00746FDC"/>
    <w:rsid w:val="00747CC1"/>
    <w:rsid w:val="0075062C"/>
    <w:rsid w:val="00750D39"/>
    <w:rsid w:val="00750D5F"/>
    <w:rsid w:val="00751153"/>
    <w:rsid w:val="00752059"/>
    <w:rsid w:val="00752116"/>
    <w:rsid w:val="00753142"/>
    <w:rsid w:val="00753B5C"/>
    <w:rsid w:val="00754435"/>
    <w:rsid w:val="00756BEC"/>
    <w:rsid w:val="00756F3B"/>
    <w:rsid w:val="00757DFB"/>
    <w:rsid w:val="007613AC"/>
    <w:rsid w:val="007710CE"/>
    <w:rsid w:val="007716A4"/>
    <w:rsid w:val="00774BAC"/>
    <w:rsid w:val="00774DD5"/>
    <w:rsid w:val="007758E0"/>
    <w:rsid w:val="00776011"/>
    <w:rsid w:val="007762B4"/>
    <w:rsid w:val="007766EC"/>
    <w:rsid w:val="007768D8"/>
    <w:rsid w:val="007815C6"/>
    <w:rsid w:val="0078240E"/>
    <w:rsid w:val="00783126"/>
    <w:rsid w:val="00783F39"/>
    <w:rsid w:val="00784537"/>
    <w:rsid w:val="00785AE7"/>
    <w:rsid w:val="00785F16"/>
    <w:rsid w:val="00787CAC"/>
    <w:rsid w:val="00792235"/>
    <w:rsid w:val="00793F81"/>
    <w:rsid w:val="00794378"/>
    <w:rsid w:val="00795312"/>
    <w:rsid w:val="00797F09"/>
    <w:rsid w:val="007A0B64"/>
    <w:rsid w:val="007A1BCD"/>
    <w:rsid w:val="007A2FC5"/>
    <w:rsid w:val="007A344E"/>
    <w:rsid w:val="007A4DD2"/>
    <w:rsid w:val="007A5376"/>
    <w:rsid w:val="007A61B2"/>
    <w:rsid w:val="007A68E2"/>
    <w:rsid w:val="007A6B49"/>
    <w:rsid w:val="007B0AD5"/>
    <w:rsid w:val="007B2230"/>
    <w:rsid w:val="007B2B89"/>
    <w:rsid w:val="007B302B"/>
    <w:rsid w:val="007B3D96"/>
    <w:rsid w:val="007B6E22"/>
    <w:rsid w:val="007B7BE5"/>
    <w:rsid w:val="007B7E2A"/>
    <w:rsid w:val="007C0B5D"/>
    <w:rsid w:val="007C2807"/>
    <w:rsid w:val="007C4B0E"/>
    <w:rsid w:val="007C5426"/>
    <w:rsid w:val="007D2B18"/>
    <w:rsid w:val="007D3720"/>
    <w:rsid w:val="007D65D8"/>
    <w:rsid w:val="007D76E4"/>
    <w:rsid w:val="007E1824"/>
    <w:rsid w:val="007E1EF8"/>
    <w:rsid w:val="007E3B30"/>
    <w:rsid w:val="007E3D74"/>
    <w:rsid w:val="007E4E53"/>
    <w:rsid w:val="007E5783"/>
    <w:rsid w:val="007E625F"/>
    <w:rsid w:val="007E626B"/>
    <w:rsid w:val="007E6749"/>
    <w:rsid w:val="007E6C30"/>
    <w:rsid w:val="007E6EC5"/>
    <w:rsid w:val="007E7829"/>
    <w:rsid w:val="007E7E67"/>
    <w:rsid w:val="007F03E2"/>
    <w:rsid w:val="007F052F"/>
    <w:rsid w:val="007F1EDE"/>
    <w:rsid w:val="007F4023"/>
    <w:rsid w:val="007F5FDC"/>
    <w:rsid w:val="00800A8B"/>
    <w:rsid w:val="00804AC7"/>
    <w:rsid w:val="0080682A"/>
    <w:rsid w:val="00806B6F"/>
    <w:rsid w:val="00810988"/>
    <w:rsid w:val="0081100C"/>
    <w:rsid w:val="00811686"/>
    <w:rsid w:val="00812EEF"/>
    <w:rsid w:val="008131C4"/>
    <w:rsid w:val="00813F9F"/>
    <w:rsid w:val="008165C9"/>
    <w:rsid w:val="00816676"/>
    <w:rsid w:val="00820818"/>
    <w:rsid w:val="00820EE0"/>
    <w:rsid w:val="00822A7E"/>
    <w:rsid w:val="00824262"/>
    <w:rsid w:val="008261C3"/>
    <w:rsid w:val="00827407"/>
    <w:rsid w:val="00831044"/>
    <w:rsid w:val="008325B3"/>
    <w:rsid w:val="00834803"/>
    <w:rsid w:val="00836F37"/>
    <w:rsid w:val="0084262E"/>
    <w:rsid w:val="00842BC9"/>
    <w:rsid w:val="00843570"/>
    <w:rsid w:val="0084376E"/>
    <w:rsid w:val="008458D1"/>
    <w:rsid w:val="00845D12"/>
    <w:rsid w:val="00847804"/>
    <w:rsid w:val="00852AAE"/>
    <w:rsid w:val="00853CAB"/>
    <w:rsid w:val="008564B7"/>
    <w:rsid w:val="00856782"/>
    <w:rsid w:val="00857244"/>
    <w:rsid w:val="0086153D"/>
    <w:rsid w:val="008615C3"/>
    <w:rsid w:val="00861BCA"/>
    <w:rsid w:val="00861CF9"/>
    <w:rsid w:val="00862011"/>
    <w:rsid w:val="008620E5"/>
    <w:rsid w:val="00862AF3"/>
    <w:rsid w:val="008637AC"/>
    <w:rsid w:val="0086494E"/>
    <w:rsid w:val="00866539"/>
    <w:rsid w:val="00866E3D"/>
    <w:rsid w:val="00866FAC"/>
    <w:rsid w:val="00867824"/>
    <w:rsid w:val="00867995"/>
    <w:rsid w:val="00867C04"/>
    <w:rsid w:val="00870281"/>
    <w:rsid w:val="00871324"/>
    <w:rsid w:val="00872A09"/>
    <w:rsid w:val="0087438C"/>
    <w:rsid w:val="00874C01"/>
    <w:rsid w:val="00877D80"/>
    <w:rsid w:val="00880738"/>
    <w:rsid w:val="0088166F"/>
    <w:rsid w:val="00883512"/>
    <w:rsid w:val="00885758"/>
    <w:rsid w:val="00885C27"/>
    <w:rsid w:val="00885DF8"/>
    <w:rsid w:val="00891AED"/>
    <w:rsid w:val="00893012"/>
    <w:rsid w:val="00893297"/>
    <w:rsid w:val="0089387D"/>
    <w:rsid w:val="00894377"/>
    <w:rsid w:val="008A007B"/>
    <w:rsid w:val="008A2913"/>
    <w:rsid w:val="008A4F9B"/>
    <w:rsid w:val="008A5851"/>
    <w:rsid w:val="008A593F"/>
    <w:rsid w:val="008A620C"/>
    <w:rsid w:val="008B1254"/>
    <w:rsid w:val="008B199A"/>
    <w:rsid w:val="008B482F"/>
    <w:rsid w:val="008B65DD"/>
    <w:rsid w:val="008B666C"/>
    <w:rsid w:val="008B7DCC"/>
    <w:rsid w:val="008C10A9"/>
    <w:rsid w:val="008C4240"/>
    <w:rsid w:val="008C47FC"/>
    <w:rsid w:val="008C61BF"/>
    <w:rsid w:val="008C61FC"/>
    <w:rsid w:val="008C6292"/>
    <w:rsid w:val="008C70C3"/>
    <w:rsid w:val="008C748F"/>
    <w:rsid w:val="008D1B6C"/>
    <w:rsid w:val="008D37F0"/>
    <w:rsid w:val="008D4298"/>
    <w:rsid w:val="008D5C2C"/>
    <w:rsid w:val="008D61DF"/>
    <w:rsid w:val="008E20FA"/>
    <w:rsid w:val="008E32A8"/>
    <w:rsid w:val="008E39EA"/>
    <w:rsid w:val="008E46A0"/>
    <w:rsid w:val="008E4FCA"/>
    <w:rsid w:val="008E54F1"/>
    <w:rsid w:val="008E7A7D"/>
    <w:rsid w:val="008F05BB"/>
    <w:rsid w:val="008F0E0C"/>
    <w:rsid w:val="008F5582"/>
    <w:rsid w:val="00900CB7"/>
    <w:rsid w:val="009017E9"/>
    <w:rsid w:val="00903143"/>
    <w:rsid w:val="00903689"/>
    <w:rsid w:val="00903FC9"/>
    <w:rsid w:val="009041E2"/>
    <w:rsid w:val="00904FF7"/>
    <w:rsid w:val="00905371"/>
    <w:rsid w:val="00905890"/>
    <w:rsid w:val="00906082"/>
    <w:rsid w:val="00906CCB"/>
    <w:rsid w:val="00906FE1"/>
    <w:rsid w:val="00911D86"/>
    <w:rsid w:val="00912CCB"/>
    <w:rsid w:val="00912F9A"/>
    <w:rsid w:val="0091331F"/>
    <w:rsid w:val="0091389A"/>
    <w:rsid w:val="009164BA"/>
    <w:rsid w:val="00916C33"/>
    <w:rsid w:val="009171A8"/>
    <w:rsid w:val="0092003D"/>
    <w:rsid w:val="009227CE"/>
    <w:rsid w:val="0092377B"/>
    <w:rsid w:val="0092489A"/>
    <w:rsid w:val="00925CC0"/>
    <w:rsid w:val="00930B67"/>
    <w:rsid w:val="00932FC6"/>
    <w:rsid w:val="00933352"/>
    <w:rsid w:val="0093477D"/>
    <w:rsid w:val="00936D29"/>
    <w:rsid w:val="009377AE"/>
    <w:rsid w:val="009406AD"/>
    <w:rsid w:val="00941FFB"/>
    <w:rsid w:val="009424B0"/>
    <w:rsid w:val="00944D46"/>
    <w:rsid w:val="00945772"/>
    <w:rsid w:val="00947833"/>
    <w:rsid w:val="00951B9F"/>
    <w:rsid w:val="00953C10"/>
    <w:rsid w:val="00955B6A"/>
    <w:rsid w:val="00967E40"/>
    <w:rsid w:val="00970B6C"/>
    <w:rsid w:val="009723A1"/>
    <w:rsid w:val="00972D67"/>
    <w:rsid w:val="00974C35"/>
    <w:rsid w:val="00983496"/>
    <w:rsid w:val="00985623"/>
    <w:rsid w:val="00986F8F"/>
    <w:rsid w:val="0098706C"/>
    <w:rsid w:val="00990FC6"/>
    <w:rsid w:val="009920EA"/>
    <w:rsid w:val="00992483"/>
    <w:rsid w:val="0099314F"/>
    <w:rsid w:val="00994322"/>
    <w:rsid w:val="009A0804"/>
    <w:rsid w:val="009A1832"/>
    <w:rsid w:val="009A183C"/>
    <w:rsid w:val="009A1AAF"/>
    <w:rsid w:val="009A1FC1"/>
    <w:rsid w:val="009A4C2C"/>
    <w:rsid w:val="009A600E"/>
    <w:rsid w:val="009A6476"/>
    <w:rsid w:val="009B1BD4"/>
    <w:rsid w:val="009B4BA1"/>
    <w:rsid w:val="009B5000"/>
    <w:rsid w:val="009B515D"/>
    <w:rsid w:val="009B5ABE"/>
    <w:rsid w:val="009B7848"/>
    <w:rsid w:val="009B7ADA"/>
    <w:rsid w:val="009B7E37"/>
    <w:rsid w:val="009C4B9F"/>
    <w:rsid w:val="009C5431"/>
    <w:rsid w:val="009C5C3A"/>
    <w:rsid w:val="009D10C5"/>
    <w:rsid w:val="009D2E35"/>
    <w:rsid w:val="009D3C1B"/>
    <w:rsid w:val="009D4953"/>
    <w:rsid w:val="009D4FC5"/>
    <w:rsid w:val="009D500A"/>
    <w:rsid w:val="009D7F39"/>
    <w:rsid w:val="009E04BA"/>
    <w:rsid w:val="009E22AB"/>
    <w:rsid w:val="009E3385"/>
    <w:rsid w:val="009E36DA"/>
    <w:rsid w:val="009E603A"/>
    <w:rsid w:val="009E63F5"/>
    <w:rsid w:val="009E6D4D"/>
    <w:rsid w:val="009F0EDB"/>
    <w:rsid w:val="009F1DEA"/>
    <w:rsid w:val="009F219B"/>
    <w:rsid w:val="009F24E1"/>
    <w:rsid w:val="009F2BCF"/>
    <w:rsid w:val="009F3A6C"/>
    <w:rsid w:val="009F57BE"/>
    <w:rsid w:val="009F5E27"/>
    <w:rsid w:val="009F6C7E"/>
    <w:rsid w:val="009F6CBA"/>
    <w:rsid w:val="00A00F87"/>
    <w:rsid w:val="00A010C2"/>
    <w:rsid w:val="00A0123A"/>
    <w:rsid w:val="00A012E5"/>
    <w:rsid w:val="00A01838"/>
    <w:rsid w:val="00A03CF9"/>
    <w:rsid w:val="00A05A1C"/>
    <w:rsid w:val="00A07213"/>
    <w:rsid w:val="00A102C9"/>
    <w:rsid w:val="00A12191"/>
    <w:rsid w:val="00A12DA0"/>
    <w:rsid w:val="00A14217"/>
    <w:rsid w:val="00A143CF"/>
    <w:rsid w:val="00A1738E"/>
    <w:rsid w:val="00A212E3"/>
    <w:rsid w:val="00A221B3"/>
    <w:rsid w:val="00A228FC"/>
    <w:rsid w:val="00A23C6E"/>
    <w:rsid w:val="00A24A3F"/>
    <w:rsid w:val="00A25892"/>
    <w:rsid w:val="00A25DB4"/>
    <w:rsid w:val="00A271DD"/>
    <w:rsid w:val="00A27E9A"/>
    <w:rsid w:val="00A305A6"/>
    <w:rsid w:val="00A3139E"/>
    <w:rsid w:val="00A35E9D"/>
    <w:rsid w:val="00A35FD3"/>
    <w:rsid w:val="00A366B4"/>
    <w:rsid w:val="00A3682D"/>
    <w:rsid w:val="00A373CB"/>
    <w:rsid w:val="00A37A5B"/>
    <w:rsid w:val="00A403F4"/>
    <w:rsid w:val="00A409FF"/>
    <w:rsid w:val="00A41DF9"/>
    <w:rsid w:val="00A4666F"/>
    <w:rsid w:val="00A53384"/>
    <w:rsid w:val="00A533F7"/>
    <w:rsid w:val="00A54A1A"/>
    <w:rsid w:val="00A60897"/>
    <w:rsid w:val="00A60935"/>
    <w:rsid w:val="00A60C8F"/>
    <w:rsid w:val="00A62837"/>
    <w:rsid w:val="00A63F6C"/>
    <w:rsid w:val="00A64617"/>
    <w:rsid w:val="00A64B64"/>
    <w:rsid w:val="00A66492"/>
    <w:rsid w:val="00A6715F"/>
    <w:rsid w:val="00A726E6"/>
    <w:rsid w:val="00A72CCC"/>
    <w:rsid w:val="00A7396B"/>
    <w:rsid w:val="00A73FB5"/>
    <w:rsid w:val="00A74307"/>
    <w:rsid w:val="00A74635"/>
    <w:rsid w:val="00A756EC"/>
    <w:rsid w:val="00A75AC9"/>
    <w:rsid w:val="00A75E78"/>
    <w:rsid w:val="00A76EB1"/>
    <w:rsid w:val="00A801FD"/>
    <w:rsid w:val="00A81A10"/>
    <w:rsid w:val="00A84AA1"/>
    <w:rsid w:val="00A85BF7"/>
    <w:rsid w:val="00A85E6D"/>
    <w:rsid w:val="00A86867"/>
    <w:rsid w:val="00A86E18"/>
    <w:rsid w:val="00A87483"/>
    <w:rsid w:val="00A901A2"/>
    <w:rsid w:val="00A9100F"/>
    <w:rsid w:val="00A913DE"/>
    <w:rsid w:val="00A944CD"/>
    <w:rsid w:val="00A949DD"/>
    <w:rsid w:val="00AA03F3"/>
    <w:rsid w:val="00AA0FE9"/>
    <w:rsid w:val="00AA23C6"/>
    <w:rsid w:val="00AA3107"/>
    <w:rsid w:val="00AA3323"/>
    <w:rsid w:val="00AA4530"/>
    <w:rsid w:val="00AA4FA0"/>
    <w:rsid w:val="00AB0156"/>
    <w:rsid w:val="00AB0887"/>
    <w:rsid w:val="00AB2B6A"/>
    <w:rsid w:val="00AB7AA7"/>
    <w:rsid w:val="00AC3A42"/>
    <w:rsid w:val="00AC3F12"/>
    <w:rsid w:val="00AC65DB"/>
    <w:rsid w:val="00AC67FB"/>
    <w:rsid w:val="00AD3D9B"/>
    <w:rsid w:val="00AD40EC"/>
    <w:rsid w:val="00AD49EC"/>
    <w:rsid w:val="00AD5982"/>
    <w:rsid w:val="00AD6754"/>
    <w:rsid w:val="00AD74BD"/>
    <w:rsid w:val="00AD75E7"/>
    <w:rsid w:val="00AE1A79"/>
    <w:rsid w:val="00AE436C"/>
    <w:rsid w:val="00AE6AEA"/>
    <w:rsid w:val="00AE6BE5"/>
    <w:rsid w:val="00AE77C1"/>
    <w:rsid w:val="00AF0ED1"/>
    <w:rsid w:val="00AF149A"/>
    <w:rsid w:val="00AF19EA"/>
    <w:rsid w:val="00AF1F76"/>
    <w:rsid w:val="00AF3B5D"/>
    <w:rsid w:val="00AF6C1C"/>
    <w:rsid w:val="00B02189"/>
    <w:rsid w:val="00B02442"/>
    <w:rsid w:val="00B03C7C"/>
    <w:rsid w:val="00B07604"/>
    <w:rsid w:val="00B0772A"/>
    <w:rsid w:val="00B07B2B"/>
    <w:rsid w:val="00B11584"/>
    <w:rsid w:val="00B116DE"/>
    <w:rsid w:val="00B12D7C"/>
    <w:rsid w:val="00B12FC0"/>
    <w:rsid w:val="00B134EA"/>
    <w:rsid w:val="00B13D34"/>
    <w:rsid w:val="00B16082"/>
    <w:rsid w:val="00B167B1"/>
    <w:rsid w:val="00B17E31"/>
    <w:rsid w:val="00B2045E"/>
    <w:rsid w:val="00B223EC"/>
    <w:rsid w:val="00B2278D"/>
    <w:rsid w:val="00B233E6"/>
    <w:rsid w:val="00B27BB0"/>
    <w:rsid w:val="00B31C7F"/>
    <w:rsid w:val="00B33308"/>
    <w:rsid w:val="00B3346A"/>
    <w:rsid w:val="00B34047"/>
    <w:rsid w:val="00B3747F"/>
    <w:rsid w:val="00B41425"/>
    <w:rsid w:val="00B43479"/>
    <w:rsid w:val="00B435C3"/>
    <w:rsid w:val="00B50241"/>
    <w:rsid w:val="00B511D4"/>
    <w:rsid w:val="00B5196C"/>
    <w:rsid w:val="00B52396"/>
    <w:rsid w:val="00B52CCD"/>
    <w:rsid w:val="00B53728"/>
    <w:rsid w:val="00B5517A"/>
    <w:rsid w:val="00B55991"/>
    <w:rsid w:val="00B56E6F"/>
    <w:rsid w:val="00B5709A"/>
    <w:rsid w:val="00B612B0"/>
    <w:rsid w:val="00B626D5"/>
    <w:rsid w:val="00B62C1A"/>
    <w:rsid w:val="00B650DF"/>
    <w:rsid w:val="00B65429"/>
    <w:rsid w:val="00B6548C"/>
    <w:rsid w:val="00B66380"/>
    <w:rsid w:val="00B72304"/>
    <w:rsid w:val="00B736D1"/>
    <w:rsid w:val="00B73A1C"/>
    <w:rsid w:val="00B7446E"/>
    <w:rsid w:val="00B75D9E"/>
    <w:rsid w:val="00B77513"/>
    <w:rsid w:val="00B826B8"/>
    <w:rsid w:val="00B85227"/>
    <w:rsid w:val="00B9076C"/>
    <w:rsid w:val="00B924CE"/>
    <w:rsid w:val="00B92878"/>
    <w:rsid w:val="00B95417"/>
    <w:rsid w:val="00B957E9"/>
    <w:rsid w:val="00B96E41"/>
    <w:rsid w:val="00B97C29"/>
    <w:rsid w:val="00BA0019"/>
    <w:rsid w:val="00BA04BA"/>
    <w:rsid w:val="00BA0F74"/>
    <w:rsid w:val="00BA1111"/>
    <w:rsid w:val="00BA184F"/>
    <w:rsid w:val="00BA1CEB"/>
    <w:rsid w:val="00BA30AF"/>
    <w:rsid w:val="00BA59B0"/>
    <w:rsid w:val="00BA676C"/>
    <w:rsid w:val="00BA79FE"/>
    <w:rsid w:val="00BB210C"/>
    <w:rsid w:val="00BB391A"/>
    <w:rsid w:val="00BB46C7"/>
    <w:rsid w:val="00BB566D"/>
    <w:rsid w:val="00BB5F04"/>
    <w:rsid w:val="00BB6917"/>
    <w:rsid w:val="00BB6E14"/>
    <w:rsid w:val="00BB704C"/>
    <w:rsid w:val="00BB7420"/>
    <w:rsid w:val="00BB7641"/>
    <w:rsid w:val="00BC0550"/>
    <w:rsid w:val="00BC05D9"/>
    <w:rsid w:val="00BC0F23"/>
    <w:rsid w:val="00BC1F72"/>
    <w:rsid w:val="00BC1FF0"/>
    <w:rsid w:val="00BC39D8"/>
    <w:rsid w:val="00BC4F94"/>
    <w:rsid w:val="00BC55B3"/>
    <w:rsid w:val="00BC750F"/>
    <w:rsid w:val="00BD04B8"/>
    <w:rsid w:val="00BD0853"/>
    <w:rsid w:val="00BD2173"/>
    <w:rsid w:val="00BD26C3"/>
    <w:rsid w:val="00BD2E36"/>
    <w:rsid w:val="00BD50F1"/>
    <w:rsid w:val="00BD5AB4"/>
    <w:rsid w:val="00BD694F"/>
    <w:rsid w:val="00BD7D4C"/>
    <w:rsid w:val="00BE035E"/>
    <w:rsid w:val="00BE08C2"/>
    <w:rsid w:val="00BE0B76"/>
    <w:rsid w:val="00BE17A3"/>
    <w:rsid w:val="00BE4B08"/>
    <w:rsid w:val="00BE5E08"/>
    <w:rsid w:val="00BE620F"/>
    <w:rsid w:val="00BE797C"/>
    <w:rsid w:val="00BF1476"/>
    <w:rsid w:val="00BF185B"/>
    <w:rsid w:val="00BF1BB7"/>
    <w:rsid w:val="00BF1D05"/>
    <w:rsid w:val="00BF4DEE"/>
    <w:rsid w:val="00BF5CE2"/>
    <w:rsid w:val="00BF72F0"/>
    <w:rsid w:val="00C027F6"/>
    <w:rsid w:val="00C036C8"/>
    <w:rsid w:val="00C03AEF"/>
    <w:rsid w:val="00C03C2F"/>
    <w:rsid w:val="00C04B9B"/>
    <w:rsid w:val="00C066E4"/>
    <w:rsid w:val="00C12702"/>
    <w:rsid w:val="00C16FD7"/>
    <w:rsid w:val="00C178CD"/>
    <w:rsid w:val="00C17B86"/>
    <w:rsid w:val="00C20428"/>
    <w:rsid w:val="00C21BB5"/>
    <w:rsid w:val="00C233CA"/>
    <w:rsid w:val="00C244DA"/>
    <w:rsid w:val="00C25F4C"/>
    <w:rsid w:val="00C26C35"/>
    <w:rsid w:val="00C27418"/>
    <w:rsid w:val="00C27444"/>
    <w:rsid w:val="00C30C69"/>
    <w:rsid w:val="00C3120F"/>
    <w:rsid w:val="00C31FA9"/>
    <w:rsid w:val="00C330B8"/>
    <w:rsid w:val="00C337B7"/>
    <w:rsid w:val="00C346D6"/>
    <w:rsid w:val="00C34B8B"/>
    <w:rsid w:val="00C3618D"/>
    <w:rsid w:val="00C3646D"/>
    <w:rsid w:val="00C368C5"/>
    <w:rsid w:val="00C3724E"/>
    <w:rsid w:val="00C42609"/>
    <w:rsid w:val="00C42947"/>
    <w:rsid w:val="00C445AF"/>
    <w:rsid w:val="00C44EC9"/>
    <w:rsid w:val="00C451DB"/>
    <w:rsid w:val="00C45C9E"/>
    <w:rsid w:val="00C46C4F"/>
    <w:rsid w:val="00C472EB"/>
    <w:rsid w:val="00C4781C"/>
    <w:rsid w:val="00C47CB9"/>
    <w:rsid w:val="00C5082D"/>
    <w:rsid w:val="00C5112F"/>
    <w:rsid w:val="00C51539"/>
    <w:rsid w:val="00C526AD"/>
    <w:rsid w:val="00C52EE3"/>
    <w:rsid w:val="00C533F0"/>
    <w:rsid w:val="00C53CB2"/>
    <w:rsid w:val="00C5566E"/>
    <w:rsid w:val="00C60F7D"/>
    <w:rsid w:val="00C64BFC"/>
    <w:rsid w:val="00C65F71"/>
    <w:rsid w:val="00C66A21"/>
    <w:rsid w:val="00C66A83"/>
    <w:rsid w:val="00C71875"/>
    <w:rsid w:val="00C72C08"/>
    <w:rsid w:val="00C72DD7"/>
    <w:rsid w:val="00C73126"/>
    <w:rsid w:val="00C742B5"/>
    <w:rsid w:val="00C75170"/>
    <w:rsid w:val="00C76BF2"/>
    <w:rsid w:val="00C76DF8"/>
    <w:rsid w:val="00C76FAB"/>
    <w:rsid w:val="00C776D2"/>
    <w:rsid w:val="00C8067F"/>
    <w:rsid w:val="00C80836"/>
    <w:rsid w:val="00C8083A"/>
    <w:rsid w:val="00C81C2B"/>
    <w:rsid w:val="00C828E6"/>
    <w:rsid w:val="00C83B8C"/>
    <w:rsid w:val="00C8530D"/>
    <w:rsid w:val="00C85814"/>
    <w:rsid w:val="00C861CF"/>
    <w:rsid w:val="00C86E5F"/>
    <w:rsid w:val="00C87748"/>
    <w:rsid w:val="00C87A5F"/>
    <w:rsid w:val="00C906D4"/>
    <w:rsid w:val="00C913CA"/>
    <w:rsid w:val="00C93267"/>
    <w:rsid w:val="00C959ED"/>
    <w:rsid w:val="00C95E33"/>
    <w:rsid w:val="00C96979"/>
    <w:rsid w:val="00C96B3D"/>
    <w:rsid w:val="00C97534"/>
    <w:rsid w:val="00C979A4"/>
    <w:rsid w:val="00CA09D0"/>
    <w:rsid w:val="00CA0CBA"/>
    <w:rsid w:val="00CA48CF"/>
    <w:rsid w:val="00CA5092"/>
    <w:rsid w:val="00CA58B8"/>
    <w:rsid w:val="00CA70D0"/>
    <w:rsid w:val="00CA7FB6"/>
    <w:rsid w:val="00CB17B3"/>
    <w:rsid w:val="00CB2B82"/>
    <w:rsid w:val="00CB30FB"/>
    <w:rsid w:val="00CB3918"/>
    <w:rsid w:val="00CB5926"/>
    <w:rsid w:val="00CB6FE1"/>
    <w:rsid w:val="00CC1777"/>
    <w:rsid w:val="00CC3971"/>
    <w:rsid w:val="00CC6D20"/>
    <w:rsid w:val="00CC7102"/>
    <w:rsid w:val="00CC7F5D"/>
    <w:rsid w:val="00CD0953"/>
    <w:rsid w:val="00CD2F39"/>
    <w:rsid w:val="00CD4AD4"/>
    <w:rsid w:val="00CE11C8"/>
    <w:rsid w:val="00CE2189"/>
    <w:rsid w:val="00CE2F67"/>
    <w:rsid w:val="00CE37B5"/>
    <w:rsid w:val="00CE6263"/>
    <w:rsid w:val="00CF0847"/>
    <w:rsid w:val="00CF34E1"/>
    <w:rsid w:val="00CF4926"/>
    <w:rsid w:val="00CF51DF"/>
    <w:rsid w:val="00CF7A09"/>
    <w:rsid w:val="00CF7AA7"/>
    <w:rsid w:val="00D00AD4"/>
    <w:rsid w:val="00D01AAE"/>
    <w:rsid w:val="00D033D5"/>
    <w:rsid w:val="00D03689"/>
    <w:rsid w:val="00D042C7"/>
    <w:rsid w:val="00D0504C"/>
    <w:rsid w:val="00D06047"/>
    <w:rsid w:val="00D07739"/>
    <w:rsid w:val="00D103A0"/>
    <w:rsid w:val="00D11F75"/>
    <w:rsid w:val="00D1620A"/>
    <w:rsid w:val="00D1685E"/>
    <w:rsid w:val="00D175AC"/>
    <w:rsid w:val="00D179D1"/>
    <w:rsid w:val="00D232D1"/>
    <w:rsid w:val="00D23414"/>
    <w:rsid w:val="00D234B1"/>
    <w:rsid w:val="00D25B6D"/>
    <w:rsid w:val="00D3070D"/>
    <w:rsid w:val="00D30957"/>
    <w:rsid w:val="00D327C0"/>
    <w:rsid w:val="00D334B5"/>
    <w:rsid w:val="00D33E87"/>
    <w:rsid w:val="00D42146"/>
    <w:rsid w:val="00D42441"/>
    <w:rsid w:val="00D43551"/>
    <w:rsid w:val="00D4413B"/>
    <w:rsid w:val="00D4526F"/>
    <w:rsid w:val="00D4660A"/>
    <w:rsid w:val="00D4665A"/>
    <w:rsid w:val="00D47C42"/>
    <w:rsid w:val="00D503F8"/>
    <w:rsid w:val="00D50FB8"/>
    <w:rsid w:val="00D53617"/>
    <w:rsid w:val="00D536B2"/>
    <w:rsid w:val="00D547CD"/>
    <w:rsid w:val="00D563B1"/>
    <w:rsid w:val="00D56F75"/>
    <w:rsid w:val="00D57FB0"/>
    <w:rsid w:val="00D60140"/>
    <w:rsid w:val="00D625D3"/>
    <w:rsid w:val="00D62740"/>
    <w:rsid w:val="00D62BA4"/>
    <w:rsid w:val="00D62DE0"/>
    <w:rsid w:val="00D64B8C"/>
    <w:rsid w:val="00D64EA3"/>
    <w:rsid w:val="00D650C0"/>
    <w:rsid w:val="00D651E5"/>
    <w:rsid w:val="00D66D87"/>
    <w:rsid w:val="00D67891"/>
    <w:rsid w:val="00D67F9C"/>
    <w:rsid w:val="00D7055B"/>
    <w:rsid w:val="00D750F7"/>
    <w:rsid w:val="00D75397"/>
    <w:rsid w:val="00D76CE6"/>
    <w:rsid w:val="00D776B1"/>
    <w:rsid w:val="00D8333B"/>
    <w:rsid w:val="00D83A3A"/>
    <w:rsid w:val="00D83A67"/>
    <w:rsid w:val="00D84161"/>
    <w:rsid w:val="00D84797"/>
    <w:rsid w:val="00D8565A"/>
    <w:rsid w:val="00D86E69"/>
    <w:rsid w:val="00D874D3"/>
    <w:rsid w:val="00D938D2"/>
    <w:rsid w:val="00D93E08"/>
    <w:rsid w:val="00D943D0"/>
    <w:rsid w:val="00D9749D"/>
    <w:rsid w:val="00DA246F"/>
    <w:rsid w:val="00DA45AB"/>
    <w:rsid w:val="00DA78FA"/>
    <w:rsid w:val="00DA7E71"/>
    <w:rsid w:val="00DB0029"/>
    <w:rsid w:val="00DB0B08"/>
    <w:rsid w:val="00DB2A7D"/>
    <w:rsid w:val="00DB7760"/>
    <w:rsid w:val="00DC01F6"/>
    <w:rsid w:val="00DC142D"/>
    <w:rsid w:val="00DC1571"/>
    <w:rsid w:val="00DC483A"/>
    <w:rsid w:val="00DC54A2"/>
    <w:rsid w:val="00DC5CD2"/>
    <w:rsid w:val="00DC6185"/>
    <w:rsid w:val="00DC6ECE"/>
    <w:rsid w:val="00DD00E1"/>
    <w:rsid w:val="00DD0776"/>
    <w:rsid w:val="00DD284F"/>
    <w:rsid w:val="00DD31AB"/>
    <w:rsid w:val="00DD338B"/>
    <w:rsid w:val="00DD3B94"/>
    <w:rsid w:val="00DD5105"/>
    <w:rsid w:val="00DD675A"/>
    <w:rsid w:val="00DD727A"/>
    <w:rsid w:val="00DD747A"/>
    <w:rsid w:val="00DE0963"/>
    <w:rsid w:val="00DE37D9"/>
    <w:rsid w:val="00DE3C9F"/>
    <w:rsid w:val="00DE4179"/>
    <w:rsid w:val="00DE42F4"/>
    <w:rsid w:val="00DE551D"/>
    <w:rsid w:val="00DE67E2"/>
    <w:rsid w:val="00DE69DD"/>
    <w:rsid w:val="00DE6C95"/>
    <w:rsid w:val="00DE6F6E"/>
    <w:rsid w:val="00DE7E6B"/>
    <w:rsid w:val="00DE7FF6"/>
    <w:rsid w:val="00DF0007"/>
    <w:rsid w:val="00DF0840"/>
    <w:rsid w:val="00DF109F"/>
    <w:rsid w:val="00DF4962"/>
    <w:rsid w:val="00DF49AB"/>
    <w:rsid w:val="00DF5195"/>
    <w:rsid w:val="00DF6740"/>
    <w:rsid w:val="00DF786B"/>
    <w:rsid w:val="00DF78E7"/>
    <w:rsid w:val="00E010F7"/>
    <w:rsid w:val="00E04C01"/>
    <w:rsid w:val="00E04DC6"/>
    <w:rsid w:val="00E05C50"/>
    <w:rsid w:val="00E065F1"/>
    <w:rsid w:val="00E07DFD"/>
    <w:rsid w:val="00E10004"/>
    <w:rsid w:val="00E12E56"/>
    <w:rsid w:val="00E13721"/>
    <w:rsid w:val="00E14BBA"/>
    <w:rsid w:val="00E17C68"/>
    <w:rsid w:val="00E20433"/>
    <w:rsid w:val="00E20B0E"/>
    <w:rsid w:val="00E218E9"/>
    <w:rsid w:val="00E22FA3"/>
    <w:rsid w:val="00E233BA"/>
    <w:rsid w:val="00E23538"/>
    <w:rsid w:val="00E23D50"/>
    <w:rsid w:val="00E2499F"/>
    <w:rsid w:val="00E24CE6"/>
    <w:rsid w:val="00E26F2C"/>
    <w:rsid w:val="00E31A2E"/>
    <w:rsid w:val="00E34192"/>
    <w:rsid w:val="00E35683"/>
    <w:rsid w:val="00E35A82"/>
    <w:rsid w:val="00E367CF"/>
    <w:rsid w:val="00E36ACD"/>
    <w:rsid w:val="00E36F19"/>
    <w:rsid w:val="00E37CC7"/>
    <w:rsid w:val="00E41615"/>
    <w:rsid w:val="00E419E5"/>
    <w:rsid w:val="00E4243E"/>
    <w:rsid w:val="00E50C66"/>
    <w:rsid w:val="00E50E75"/>
    <w:rsid w:val="00E513A3"/>
    <w:rsid w:val="00E514A1"/>
    <w:rsid w:val="00E51EB8"/>
    <w:rsid w:val="00E5208D"/>
    <w:rsid w:val="00E520C1"/>
    <w:rsid w:val="00E53190"/>
    <w:rsid w:val="00E53599"/>
    <w:rsid w:val="00E56BC8"/>
    <w:rsid w:val="00E56DB5"/>
    <w:rsid w:val="00E57D1E"/>
    <w:rsid w:val="00E605B9"/>
    <w:rsid w:val="00E62A9F"/>
    <w:rsid w:val="00E63FE7"/>
    <w:rsid w:val="00E64F87"/>
    <w:rsid w:val="00E709B2"/>
    <w:rsid w:val="00E713F4"/>
    <w:rsid w:val="00E73CDB"/>
    <w:rsid w:val="00E7528E"/>
    <w:rsid w:val="00E7663A"/>
    <w:rsid w:val="00E81CAF"/>
    <w:rsid w:val="00E8446D"/>
    <w:rsid w:val="00E86855"/>
    <w:rsid w:val="00E92DDC"/>
    <w:rsid w:val="00E930E9"/>
    <w:rsid w:val="00E95012"/>
    <w:rsid w:val="00E95B59"/>
    <w:rsid w:val="00E95F44"/>
    <w:rsid w:val="00E96A39"/>
    <w:rsid w:val="00E96ADB"/>
    <w:rsid w:val="00E96B14"/>
    <w:rsid w:val="00EA0F63"/>
    <w:rsid w:val="00EA0FD2"/>
    <w:rsid w:val="00EA160D"/>
    <w:rsid w:val="00EA229E"/>
    <w:rsid w:val="00EA22A1"/>
    <w:rsid w:val="00EA2868"/>
    <w:rsid w:val="00EA40DE"/>
    <w:rsid w:val="00EA4306"/>
    <w:rsid w:val="00EA58F1"/>
    <w:rsid w:val="00EB0715"/>
    <w:rsid w:val="00EB300B"/>
    <w:rsid w:val="00EB3977"/>
    <w:rsid w:val="00EB7B04"/>
    <w:rsid w:val="00EC55B1"/>
    <w:rsid w:val="00EC5B2A"/>
    <w:rsid w:val="00EC6EA2"/>
    <w:rsid w:val="00EC76EC"/>
    <w:rsid w:val="00EC784F"/>
    <w:rsid w:val="00ED2A53"/>
    <w:rsid w:val="00ED2D12"/>
    <w:rsid w:val="00ED33F9"/>
    <w:rsid w:val="00ED3544"/>
    <w:rsid w:val="00ED72C5"/>
    <w:rsid w:val="00EE09E7"/>
    <w:rsid w:val="00EE190A"/>
    <w:rsid w:val="00EE3164"/>
    <w:rsid w:val="00EE3406"/>
    <w:rsid w:val="00EE56E3"/>
    <w:rsid w:val="00EE7AAB"/>
    <w:rsid w:val="00EF0B52"/>
    <w:rsid w:val="00EF4F8E"/>
    <w:rsid w:val="00EF608A"/>
    <w:rsid w:val="00EF7562"/>
    <w:rsid w:val="00F00075"/>
    <w:rsid w:val="00F003ED"/>
    <w:rsid w:val="00F01799"/>
    <w:rsid w:val="00F01802"/>
    <w:rsid w:val="00F044E4"/>
    <w:rsid w:val="00F06266"/>
    <w:rsid w:val="00F07A33"/>
    <w:rsid w:val="00F07D6A"/>
    <w:rsid w:val="00F13DCA"/>
    <w:rsid w:val="00F145B8"/>
    <w:rsid w:val="00F1664F"/>
    <w:rsid w:val="00F1754D"/>
    <w:rsid w:val="00F20545"/>
    <w:rsid w:val="00F21524"/>
    <w:rsid w:val="00F223D5"/>
    <w:rsid w:val="00F23F70"/>
    <w:rsid w:val="00F25670"/>
    <w:rsid w:val="00F25DB7"/>
    <w:rsid w:val="00F261B1"/>
    <w:rsid w:val="00F26376"/>
    <w:rsid w:val="00F26B52"/>
    <w:rsid w:val="00F26DD1"/>
    <w:rsid w:val="00F2708B"/>
    <w:rsid w:val="00F317A8"/>
    <w:rsid w:val="00F35187"/>
    <w:rsid w:val="00F37AB3"/>
    <w:rsid w:val="00F40EFF"/>
    <w:rsid w:val="00F42CE1"/>
    <w:rsid w:val="00F433A5"/>
    <w:rsid w:val="00F43814"/>
    <w:rsid w:val="00F4508B"/>
    <w:rsid w:val="00F4536F"/>
    <w:rsid w:val="00F45529"/>
    <w:rsid w:val="00F46207"/>
    <w:rsid w:val="00F4659B"/>
    <w:rsid w:val="00F47766"/>
    <w:rsid w:val="00F50474"/>
    <w:rsid w:val="00F52219"/>
    <w:rsid w:val="00F54EBC"/>
    <w:rsid w:val="00F55491"/>
    <w:rsid w:val="00F60562"/>
    <w:rsid w:val="00F60BAD"/>
    <w:rsid w:val="00F6221D"/>
    <w:rsid w:val="00F63DE8"/>
    <w:rsid w:val="00F63FD1"/>
    <w:rsid w:val="00F6458C"/>
    <w:rsid w:val="00F6732B"/>
    <w:rsid w:val="00F67DCB"/>
    <w:rsid w:val="00F7182D"/>
    <w:rsid w:val="00F7334D"/>
    <w:rsid w:val="00F7384F"/>
    <w:rsid w:val="00F738D0"/>
    <w:rsid w:val="00F75311"/>
    <w:rsid w:val="00F75F03"/>
    <w:rsid w:val="00F8005A"/>
    <w:rsid w:val="00F8032D"/>
    <w:rsid w:val="00F85E0D"/>
    <w:rsid w:val="00F869EC"/>
    <w:rsid w:val="00F87A88"/>
    <w:rsid w:val="00F918ED"/>
    <w:rsid w:val="00F933FC"/>
    <w:rsid w:val="00F9344D"/>
    <w:rsid w:val="00F93B3A"/>
    <w:rsid w:val="00F95EC9"/>
    <w:rsid w:val="00FA1085"/>
    <w:rsid w:val="00FA3BBB"/>
    <w:rsid w:val="00FA5321"/>
    <w:rsid w:val="00FA5C01"/>
    <w:rsid w:val="00FA6BD3"/>
    <w:rsid w:val="00FB148D"/>
    <w:rsid w:val="00FB2E65"/>
    <w:rsid w:val="00FC0DDC"/>
    <w:rsid w:val="00FC0EF1"/>
    <w:rsid w:val="00FC12FB"/>
    <w:rsid w:val="00FC148E"/>
    <w:rsid w:val="00FC27D7"/>
    <w:rsid w:val="00FC3A57"/>
    <w:rsid w:val="00FC426B"/>
    <w:rsid w:val="00FC529F"/>
    <w:rsid w:val="00FC59A8"/>
    <w:rsid w:val="00FC59C3"/>
    <w:rsid w:val="00FC5C0D"/>
    <w:rsid w:val="00FC5E09"/>
    <w:rsid w:val="00FC6403"/>
    <w:rsid w:val="00FC74F3"/>
    <w:rsid w:val="00FC79B4"/>
    <w:rsid w:val="00FC7B8B"/>
    <w:rsid w:val="00FD1EFB"/>
    <w:rsid w:val="00FD2615"/>
    <w:rsid w:val="00FD270F"/>
    <w:rsid w:val="00FD293F"/>
    <w:rsid w:val="00FD31C4"/>
    <w:rsid w:val="00FD3230"/>
    <w:rsid w:val="00FD4D6D"/>
    <w:rsid w:val="00FD4F45"/>
    <w:rsid w:val="00FD5FCF"/>
    <w:rsid w:val="00FD6FB0"/>
    <w:rsid w:val="00FD6FF8"/>
    <w:rsid w:val="00FD795B"/>
    <w:rsid w:val="00FE02CF"/>
    <w:rsid w:val="00FE1EEA"/>
    <w:rsid w:val="00FE3567"/>
    <w:rsid w:val="00FE3D3A"/>
    <w:rsid w:val="00FE4097"/>
    <w:rsid w:val="00FE431C"/>
    <w:rsid w:val="00FE63F9"/>
    <w:rsid w:val="00FE6427"/>
    <w:rsid w:val="00FE739A"/>
    <w:rsid w:val="00FE7CA2"/>
    <w:rsid w:val="00FF0777"/>
    <w:rsid w:val="00FF1945"/>
    <w:rsid w:val="00FF2413"/>
    <w:rsid w:val="00FF3C0F"/>
    <w:rsid w:val="00FF3FDA"/>
    <w:rsid w:val="00FF516C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DE490"/>
  <w15:chartTrackingRefBased/>
  <w15:docId w15:val="{3EDC6910-A352-2F41-B1A7-9CC34E56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F4C"/>
    <w:pPr>
      <w:spacing w:before="120" w:after="120" w:line="360" w:lineRule="auto"/>
      <w:ind w:left="357"/>
      <w:jc w:val="both"/>
    </w:pPr>
    <w:rPr>
      <w:rFonts w:ascii="Arial" w:eastAsia="Times New Roman" w:hAnsi="Arial" w:cs="Calibri (Corpo)"/>
      <w:lang w:eastAsia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C75"/>
    <w:pPr>
      <w:keepNext/>
      <w:keepLines/>
      <w:numPr>
        <w:numId w:val="1"/>
      </w:numPr>
      <w:spacing w:before="240" w:line="240" w:lineRule="auto"/>
      <w:contextualSpacing/>
      <w:jc w:val="left"/>
      <w:outlineLvl w:val="0"/>
    </w:pPr>
    <w:rPr>
      <w:rFonts w:eastAsiaTheme="majorEastAsia" w:cs="Times New Roman (Títulos CS)"/>
      <w:b/>
      <w:caps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726D3"/>
    <w:pPr>
      <w:numPr>
        <w:ilvl w:val="1"/>
      </w:numPr>
      <w:spacing w:before="40" w:after="0"/>
      <w:ind w:left="1140"/>
      <w:outlineLvl w:val="1"/>
    </w:pPr>
    <w:rPr>
      <w:rFonts w:cs="Bona Nova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15C75"/>
    <w:pPr>
      <w:numPr>
        <w:ilvl w:val="2"/>
      </w:numPr>
      <w:ind w:left="1728"/>
      <w:outlineLvl w:val="2"/>
    </w:pPr>
    <w:rPr>
      <w:rFonts w:cstheme="minorHAnsi"/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1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1E2"/>
  </w:style>
  <w:style w:type="paragraph" w:styleId="Footer">
    <w:name w:val="footer"/>
    <w:basedOn w:val="Normal"/>
    <w:link w:val="FooterChar"/>
    <w:uiPriority w:val="99"/>
    <w:unhideWhenUsed/>
    <w:rsid w:val="009041E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1E2"/>
  </w:style>
  <w:style w:type="paragraph" w:styleId="NoSpacing">
    <w:name w:val="No Spacing"/>
    <w:uiPriority w:val="1"/>
    <w:qFormat/>
    <w:rsid w:val="00E010F7"/>
    <w:rPr>
      <w:rFonts w:eastAsiaTheme="minorEastAsia"/>
      <w:sz w:val="22"/>
      <w:szCs w:val="22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15C75"/>
    <w:rPr>
      <w:rFonts w:ascii="Arial" w:eastAsiaTheme="majorEastAsia" w:hAnsi="Arial" w:cs="Times New Roman (Títulos CS)"/>
      <w:b/>
      <w:caps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317A8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D21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726D3"/>
    <w:rPr>
      <w:rFonts w:ascii="Bona Nova" w:eastAsiaTheme="majorEastAsia" w:hAnsi="Bona Nova" w:cs="Bona Nova"/>
      <w:b/>
      <w:caps/>
      <w:color w:val="2F5496" w:themeColor="accent1" w:themeShade="BF"/>
      <w:sz w:val="26"/>
      <w:szCs w:val="26"/>
      <w:lang w:eastAsia="pt-BR"/>
    </w:rPr>
  </w:style>
  <w:style w:type="character" w:customStyle="1" w:styleId="Heading3Char">
    <w:name w:val="Heading 3 Char"/>
    <w:basedOn w:val="DefaultParagraphFont"/>
    <w:link w:val="Heading3"/>
    <w:uiPriority w:val="9"/>
    <w:rsid w:val="00315C75"/>
    <w:rPr>
      <w:rFonts w:ascii="Arial" w:eastAsiaTheme="majorEastAsia" w:hAnsi="Arial" w:cstheme="minorHAnsi"/>
      <w:bCs/>
      <w:caps/>
      <w:color w:val="2F5496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1F02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256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66539"/>
  </w:style>
  <w:style w:type="character" w:styleId="FollowedHyperlink">
    <w:name w:val="FollowedHyperlink"/>
    <w:basedOn w:val="DefaultParagraphFont"/>
    <w:uiPriority w:val="99"/>
    <w:semiHidden/>
    <w:unhideWhenUsed/>
    <w:rsid w:val="007758E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615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6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6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3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23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6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04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losheitorcampani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00318B-902E-EA45-A367-C831F64E1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Heitor Campani</dc:creator>
  <cp:keywords/>
  <dc:description/>
  <cp:lastModifiedBy>Carlos Heitor Campani CHC</cp:lastModifiedBy>
  <cp:revision>3</cp:revision>
  <dcterms:created xsi:type="dcterms:W3CDTF">2026-09-03T11:15:00Z</dcterms:created>
  <dcterms:modified xsi:type="dcterms:W3CDTF">2026-09-03T11:18:00Z</dcterms:modified>
</cp:coreProperties>
</file>