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038E6" w14:textId="55A478E3" w:rsidR="00264728" w:rsidRPr="00AA23C6" w:rsidRDefault="00C3724E" w:rsidP="00AB228F">
      <w:pPr>
        <w:keepNext/>
        <w:keepLines/>
        <w:spacing w:before="0" w:line="276" w:lineRule="auto"/>
        <w:ind w:left="360"/>
        <w:outlineLvl w:val="0"/>
        <w:rPr>
          <w:rFonts w:ascii="Calibri Light" w:hAnsi="Calibri Light" w:cs="Times New Roman"/>
          <w:bCs/>
          <w:color w:val="2E74B5"/>
          <w:sz w:val="32"/>
          <w:szCs w:val="32"/>
          <w:lang w:eastAsia="en-US"/>
        </w:rPr>
      </w:pPr>
      <w:r w:rsidRPr="00C3724E">
        <w:rPr>
          <w:rFonts w:ascii="Calibri Light" w:hAnsi="Calibri Light" w:cs="Times New Roman"/>
          <w:color w:val="2E74B5"/>
          <w:sz w:val="32"/>
          <w:szCs w:val="32"/>
          <w:lang w:eastAsia="en-US"/>
        </w:rPr>
        <w:t>A Economia da Felicidade e a Utilidade Marginal da Riqueza</w:t>
      </w:r>
    </w:p>
    <w:p w14:paraId="092375D9" w14:textId="66AA1777" w:rsidR="00264728" w:rsidRPr="00264728" w:rsidRDefault="00130A08" w:rsidP="00FD795B">
      <w:pPr>
        <w:spacing w:before="0" w:after="0" w:line="276" w:lineRule="auto"/>
        <w:ind w:left="360"/>
        <w:rPr>
          <w:rFonts w:ascii="Calibri" w:eastAsia="Calibri" w:hAnsi="Calibri" w:cs="Times New Roman"/>
          <w:b/>
          <w:i/>
          <w:lang w:eastAsia="en-US"/>
        </w:rPr>
      </w:pPr>
      <w:r w:rsidRPr="00130A08">
        <w:rPr>
          <w:rFonts w:ascii="Calibri" w:eastAsia="Calibri" w:hAnsi="Calibri" w:cs="Times New Roman"/>
          <w:b/>
          <w:i/>
          <w:lang w:eastAsia="en-US"/>
        </w:rPr>
        <w:t>O dinheiro deve ser interpretado como um instrumento para comprar a liberdade de escolher como gastar o próprio tempo, com quem estar e a quais projetos se dedicar</w:t>
      </w:r>
    </w:p>
    <w:p w14:paraId="669BBF8F" w14:textId="77777777" w:rsidR="00047696" w:rsidRDefault="00047696" w:rsidP="00FD795B">
      <w:pPr>
        <w:spacing w:before="0" w:after="0"/>
        <w:ind w:left="360"/>
        <w:rPr>
          <w:rFonts w:ascii="Calibri" w:eastAsia="Calibri" w:hAnsi="Calibri" w:cs="Times New Roman"/>
          <w:b/>
          <w:i/>
          <w:lang w:eastAsia="en-US"/>
        </w:rPr>
      </w:pPr>
    </w:p>
    <w:p w14:paraId="306CB258" w14:textId="19E0F821" w:rsidR="00264728" w:rsidRPr="00264728" w:rsidRDefault="00264728" w:rsidP="00FD795B">
      <w:pPr>
        <w:spacing w:before="0" w:after="0"/>
        <w:ind w:left="360"/>
        <w:rPr>
          <w:rFonts w:ascii="Calibri" w:eastAsia="Calibri" w:hAnsi="Calibri" w:cs="Times New Roman"/>
          <w:b/>
          <w:i/>
          <w:lang w:eastAsia="en-US"/>
        </w:rPr>
      </w:pPr>
      <w:r w:rsidRPr="00264728">
        <w:rPr>
          <w:rFonts w:ascii="Calibri" w:eastAsia="Calibri" w:hAnsi="Calibri" w:cs="Times New Roman"/>
          <w:b/>
          <w:i/>
          <w:lang w:eastAsia="en-US"/>
        </w:rPr>
        <w:t>*Carlos Heitor Campani, Ph.D.</w:t>
      </w:r>
    </w:p>
    <w:p w14:paraId="5502A064" w14:textId="77777777" w:rsidR="00264728" w:rsidRPr="00264728" w:rsidRDefault="00264728" w:rsidP="00FD795B">
      <w:pPr>
        <w:spacing w:before="0" w:after="0"/>
        <w:ind w:left="360"/>
        <w:rPr>
          <w:rFonts w:ascii="Calibri" w:eastAsia="Calibri" w:hAnsi="Calibri" w:cs="Times New Roman"/>
          <w:bCs/>
          <w:i/>
          <w:lang w:eastAsia="en-US"/>
        </w:rPr>
      </w:pPr>
      <w:r w:rsidRPr="00264728">
        <w:rPr>
          <w:rFonts w:ascii="Calibri" w:eastAsia="Calibri" w:hAnsi="Calibri" w:cs="Times New Roman"/>
          <w:bCs/>
          <w:i/>
          <w:lang w:eastAsia="en-US"/>
        </w:rPr>
        <w:t>Professor, Pesquisador, Consultor e Autor na área de Investimentos, Previdência, Finanças Pessoais e Finanças Corporativas.</w:t>
      </w:r>
    </w:p>
    <w:p w14:paraId="5691A4DE" w14:textId="77777777" w:rsidR="00A64B64" w:rsidRDefault="00A64B64" w:rsidP="00A64B64">
      <w:pPr>
        <w:spacing w:after="0"/>
        <w:rPr>
          <w:color w:val="000000" w:themeColor="text1"/>
        </w:rPr>
      </w:pPr>
    </w:p>
    <w:p w14:paraId="5539D2D8"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Olá, pessoal!</w:t>
      </w:r>
    </w:p>
    <w:p w14:paraId="265A824F"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7945E25E"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 xml:space="preserve">O dinheiro é uma das invenções mais extraordinárias e transformadoras da </w:t>
      </w:r>
      <w:proofErr w:type="gramStart"/>
      <w:r w:rsidRPr="00D07739">
        <w:rPr>
          <w:rFonts w:asciiTheme="minorHAnsi" w:eastAsiaTheme="minorHAnsi" w:hAnsiTheme="minorHAnsi" w:cstheme="minorBidi"/>
          <w:color w:val="000000" w:themeColor="text1"/>
          <w:lang w:eastAsia="en-US"/>
        </w:rPr>
        <w:t>história da humanidade</w:t>
      </w:r>
      <w:proofErr w:type="gramEnd"/>
      <w:r w:rsidRPr="00D07739">
        <w:rPr>
          <w:rFonts w:asciiTheme="minorHAnsi" w:eastAsiaTheme="minorHAnsi" w:hAnsiTheme="minorHAnsi" w:cstheme="minorBidi"/>
          <w:color w:val="000000" w:themeColor="text1"/>
          <w:lang w:eastAsia="en-US"/>
        </w:rPr>
        <w:t>. Como meio de troca universal, ele libertou o comércio das limitações do escambo e permitiu uma especialização do trabalho sem precedentes na civilização. No entanto, embora a moeda seja uma unidade de medida quantitativa perfeita, onde uma cédula de cem reais possui rigorosamente o mesmo valor numérico independentemente das mãos que a seguram, a percepção subjetiva de seu valor varia de forma drástica entre os indivíduos e, fundamentalmente, ao longo do tempo para uma mesma pessoa.</w:t>
      </w:r>
    </w:p>
    <w:p w14:paraId="090A2FE8"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66DC7F37"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Na ciência econômica, um dos conceitos mais basilares e refinados para compreender essa dinâmica é a Lei da Utilidade Marginal Decrescente. Formulada no século XIX por economistas neoclássicos, ela postula que a satisfação ou utilidade derivada do consumo de cada unidade adicional de um bem diminui à medida que mais unidades desse bem são adquiridas. Embora originalmente aplicada a bens de consumo imediatos (como a satisfação decrescente de cada fatia adicional de pizza), a lei aplica-se com rigor e elegância ao próprio dinheiro.</w:t>
      </w:r>
    </w:p>
    <w:p w14:paraId="34095A11"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65D10608" w14:textId="77777777" w:rsidR="00D07739" w:rsidRPr="001C7AD9" w:rsidRDefault="00D07739" w:rsidP="00D07739">
      <w:pPr>
        <w:spacing w:before="0" w:after="0"/>
        <w:rPr>
          <w:rFonts w:asciiTheme="minorHAnsi" w:eastAsiaTheme="minorHAnsi" w:hAnsiTheme="minorHAnsi" w:cstheme="minorBidi"/>
          <w:b/>
          <w:bCs/>
          <w:color w:val="000000" w:themeColor="text1"/>
          <w:lang w:eastAsia="en-US"/>
        </w:rPr>
      </w:pPr>
      <w:r w:rsidRPr="001C7AD9">
        <w:rPr>
          <w:rFonts w:asciiTheme="minorHAnsi" w:eastAsiaTheme="minorHAnsi" w:hAnsiTheme="minorHAnsi" w:cstheme="minorBidi"/>
          <w:b/>
          <w:bCs/>
          <w:color w:val="000000" w:themeColor="text1"/>
          <w:lang w:eastAsia="en-US"/>
        </w:rPr>
        <w:t>A CURVA DA UTILIDADE DO DINHEIRO E OS PRIMEIROS DEGRAUS DA SOBREVIVÊNCIA</w:t>
      </w:r>
    </w:p>
    <w:p w14:paraId="1EE1422A"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42B41641"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 xml:space="preserve">No início do processo de acumulação financeira, a utilidade marginal do dinheiro é extraordinariamente elevada. Para um indivíduo que se encontra em situação de vulnerabilidade, que luta para cobrir necessidades básicas como alimentação, moradia digna, transporte e cuidados com a saúde, cada real adicional possui um impacto profundo e imediato na sua qualidade de vida. Neste primeiro estágio, o dinheiro não representa mero </w:t>
      </w:r>
      <w:r w:rsidRPr="00D07739">
        <w:rPr>
          <w:rFonts w:asciiTheme="minorHAnsi" w:eastAsiaTheme="minorHAnsi" w:hAnsiTheme="minorHAnsi" w:cstheme="minorBidi"/>
          <w:color w:val="000000" w:themeColor="text1"/>
          <w:lang w:eastAsia="en-US"/>
        </w:rPr>
        <w:lastRenderedPageBreak/>
        <w:t>consumo: ele é o divisor de águas entre a angústia da privação e a dignidade do suprimento vital. O benefício gerado por uma unidade adicional de renda é monumental.</w:t>
      </w:r>
    </w:p>
    <w:p w14:paraId="11C6A304"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0C689D68"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À medida que o indivíduo ascende nos degraus econômicos, o dinheiro continua a desempenhar um papel vital. Ele passa a proporcionar não apenas a subsistência básica, mas também o conforto, a segurança contra imprevistos, a possibilidade de investir na educação dos filhos e o acesso a momentos de lazer e cultura. Nesse ponto da jornada, o valor marginal de um real extra ainda é significativamente alto, pois ele expande diretamente as opções de vida e a margem de escolha individual.</w:t>
      </w:r>
    </w:p>
    <w:p w14:paraId="246B672A"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47617B91"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Entretanto, conforme as necessidades primárias e secundárias são integralmente atendidas e a acumulação avança para níveis de abundância, a dinâmica da utilidade sofre uma transformação sutil, porém inevitável. O benefício percebido ao somar mais um milhão de reais ao patrimônio de quem já possui dezenas de milhões deixa de se traduzir em ganhos tangíveis de bem-estar ou felicidade.</w:t>
      </w:r>
    </w:p>
    <w:p w14:paraId="01CE4431"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611ACF76" w14:textId="77777777" w:rsidR="00D07739" w:rsidRPr="001C7AD9" w:rsidRDefault="00D07739" w:rsidP="00D07739">
      <w:pPr>
        <w:spacing w:before="0" w:after="0"/>
        <w:rPr>
          <w:rFonts w:asciiTheme="minorHAnsi" w:eastAsiaTheme="minorHAnsi" w:hAnsiTheme="minorHAnsi" w:cstheme="minorBidi"/>
          <w:b/>
          <w:bCs/>
          <w:color w:val="000000" w:themeColor="text1"/>
          <w:lang w:eastAsia="en-US"/>
        </w:rPr>
      </w:pPr>
      <w:r w:rsidRPr="001C7AD9">
        <w:rPr>
          <w:rFonts w:asciiTheme="minorHAnsi" w:eastAsiaTheme="minorHAnsi" w:hAnsiTheme="minorHAnsi" w:cstheme="minorBidi"/>
          <w:b/>
          <w:bCs/>
          <w:color w:val="000000" w:themeColor="text1"/>
          <w:lang w:eastAsia="en-US"/>
        </w:rPr>
        <w:t>O PONTO DE INFLEXÃO: QUANDO O CUSTO DO SACRIFÍCIO SUPERA O BENEFÍCIO</w:t>
      </w:r>
    </w:p>
    <w:p w14:paraId="5C95BC88"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776E9601"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Para acumular riqueza adicional, existe uma equação implícita que raramente aparece nos balanços contábeis: a relação entre o custo de oportunidade e a utilidade marginal. O dinheiro não surge no vácuo: ele exige a contrapartida de recursos escassos e irrecuperáveis, sendo o principal deles o tempo e, muitas vezes, o nosso esforço.</w:t>
      </w:r>
    </w:p>
    <w:p w14:paraId="687D9414"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34A6BCE0"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O sacrifício exigido para obter um real adicional envolve frequentemente horas adicionais de trabalho, estresse acumulado, abdicação de momentos com a família e amigos, comprometimento da saúde física e mental e o esgotamento da energia criativa. No início da vida financeira, o benefício de conquistar a estabilidade supera em muito esse sacrifício.</w:t>
      </w:r>
    </w:p>
    <w:p w14:paraId="7BA8AFA5"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116737B8"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3FD13B2D"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 xml:space="preserve">Existe um ponto de inflexão crítico na trajetória financeira de todo indivíduo. Chega um momento em que a utilidade marginal de um real a mais se iguala ao custo marginal do esforço e da renúncia necessários para obtê-lo. É o ponto de equilíbrio perfeito da utilidade financeira. </w:t>
      </w:r>
      <w:r w:rsidRPr="00D07739">
        <w:rPr>
          <w:rFonts w:asciiTheme="minorHAnsi" w:eastAsiaTheme="minorHAnsi" w:hAnsiTheme="minorHAnsi" w:cstheme="minorBidi"/>
          <w:color w:val="000000" w:themeColor="text1"/>
          <w:lang w:eastAsia="en-US"/>
        </w:rPr>
        <w:lastRenderedPageBreak/>
        <w:t>Se o indivíduo continuar a priorizar a acumulação desenfreada além desse ponto, a curva se inverte: o sacrifício de ganhar o real subsequente passa a ser substancialmente maior do que o benefício que aquele dinheiro é capaz de proporcionar.</w:t>
      </w:r>
    </w:p>
    <w:p w14:paraId="58D80310"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71FA7538"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A partir desse limiar, o dinheiro adicional perde efetivamente o seu valor real na vida da pessoa. Ele deixa de gerar bem-estar e passa a atuar como um gerador de desequilíbrio, transformando-se em um fim em si mesmo, desprovido de propósito existencial. Eis abaixo o que ocorre:</w:t>
      </w:r>
    </w:p>
    <w:p w14:paraId="4F2DA489" w14:textId="77777777" w:rsidR="00D07739" w:rsidRPr="00D07739" w:rsidRDefault="00D07739" w:rsidP="00450B57">
      <w:pPr>
        <w:spacing w:before="0" w:after="0"/>
        <w:ind w:left="0"/>
        <w:rPr>
          <w:rFonts w:asciiTheme="minorHAnsi" w:eastAsiaTheme="minorHAnsi" w:hAnsiTheme="minorHAnsi" w:cstheme="minorBidi"/>
          <w:color w:val="000000" w:themeColor="text1"/>
          <w:lang w:eastAsia="en-US"/>
        </w:rPr>
      </w:pPr>
    </w:p>
    <w:p w14:paraId="250DF755" w14:textId="0E29C4C5" w:rsidR="00D07739" w:rsidRPr="00D07739" w:rsidRDefault="00450B57" w:rsidP="00D07739">
      <w:pPr>
        <w:spacing w:before="0" w:after="0"/>
        <w:rPr>
          <w:rFonts w:asciiTheme="minorHAnsi" w:eastAsiaTheme="minorHAnsi" w:hAnsiTheme="minorHAnsi" w:cstheme="minorBidi"/>
          <w:color w:val="000000" w:themeColor="text1"/>
          <w:lang w:eastAsia="en-US"/>
        </w:rPr>
      </w:pPr>
      <w:r>
        <w:rPr>
          <w:rFonts w:asciiTheme="minorHAnsi" w:eastAsiaTheme="minorHAnsi" w:hAnsiTheme="minorHAnsi" w:cstheme="minorBidi"/>
          <w:noProof/>
          <w:color w:val="000000" w:themeColor="text1"/>
          <w:lang w:eastAsia="en-US"/>
        </w:rPr>
        <w:drawing>
          <wp:inline distT="0" distB="0" distL="0" distR="0" wp14:anchorId="65D1A5B3" wp14:editId="4B502EF2">
            <wp:extent cx="5831457" cy="843544"/>
            <wp:effectExtent l="0" t="0" r="0" b="0"/>
            <wp:docPr id="4663063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5204" cy="846979"/>
                    </a:xfrm>
                    <a:prstGeom prst="rect">
                      <a:avLst/>
                    </a:prstGeom>
                    <a:noFill/>
                  </pic:spPr>
                </pic:pic>
              </a:graphicData>
            </a:graphic>
          </wp:inline>
        </w:drawing>
      </w:r>
    </w:p>
    <w:p w14:paraId="6FD613D7" w14:textId="77777777" w:rsidR="00D07739" w:rsidRPr="00D07739" w:rsidRDefault="00D07739" w:rsidP="00450B57">
      <w:pPr>
        <w:spacing w:before="0" w:after="0"/>
        <w:ind w:left="0"/>
        <w:rPr>
          <w:rFonts w:asciiTheme="minorHAnsi" w:eastAsiaTheme="minorHAnsi" w:hAnsiTheme="minorHAnsi" w:cstheme="minorBidi"/>
          <w:color w:val="000000" w:themeColor="text1"/>
          <w:lang w:eastAsia="en-US"/>
        </w:rPr>
      </w:pPr>
    </w:p>
    <w:p w14:paraId="02C41C51" w14:textId="77777777" w:rsidR="00D07739" w:rsidRPr="00450B57" w:rsidRDefault="00D07739" w:rsidP="00D07739">
      <w:pPr>
        <w:spacing w:before="0" w:after="0"/>
        <w:rPr>
          <w:rFonts w:asciiTheme="minorHAnsi" w:eastAsiaTheme="minorHAnsi" w:hAnsiTheme="minorHAnsi" w:cstheme="minorBidi"/>
          <w:b/>
          <w:bCs/>
          <w:color w:val="000000" w:themeColor="text1"/>
          <w:lang w:eastAsia="en-US"/>
        </w:rPr>
      </w:pPr>
      <w:r w:rsidRPr="00450B57">
        <w:rPr>
          <w:rFonts w:asciiTheme="minorHAnsi" w:eastAsiaTheme="minorHAnsi" w:hAnsiTheme="minorHAnsi" w:cstheme="minorBidi"/>
          <w:b/>
          <w:bCs/>
          <w:color w:val="000000" w:themeColor="text1"/>
          <w:lang w:eastAsia="en-US"/>
        </w:rPr>
        <w:t>A SABEDORIA POPULAR E A ECONOMIA COMPORTAMENTAL: "O DINHEIRO NÃO É TUDO"</w:t>
      </w:r>
    </w:p>
    <w:p w14:paraId="387EF09F"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78E1C925"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A sabedoria popular há muito sintetizou esse fenômeno econômico em aforismos consagrados, sendo o mais famoso deles a afirmação de que "dinheiro não traz felicidade" ou que "o dinheiro não é tudo". Do ponto de vista conceitual, essas frases não devem ser interpretadas como uma negação do valor da segurança financeira, mas sim como um reconhecimento intuitivo da lei da utilidade marginal decrescente.</w:t>
      </w:r>
    </w:p>
    <w:p w14:paraId="08EE88EE"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4207C8EF"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 xml:space="preserve">Estudos modernos no campo da economia comportamental e da psicologia positiva confirmam essa máxima. Pesquisas renomadas conduzidas pelos vencedores do Prêmio Nobel de Economia, Daniel Kahneman e Angus </w:t>
      </w:r>
      <w:proofErr w:type="spellStart"/>
      <w:r w:rsidRPr="00D07739">
        <w:rPr>
          <w:rFonts w:asciiTheme="minorHAnsi" w:eastAsiaTheme="minorHAnsi" w:hAnsiTheme="minorHAnsi" w:cstheme="minorBidi"/>
          <w:color w:val="000000" w:themeColor="text1"/>
          <w:lang w:eastAsia="en-US"/>
        </w:rPr>
        <w:t>Deaton</w:t>
      </w:r>
      <w:proofErr w:type="spellEnd"/>
      <w:r w:rsidRPr="00D07739">
        <w:rPr>
          <w:rFonts w:asciiTheme="minorHAnsi" w:eastAsiaTheme="minorHAnsi" w:hAnsiTheme="minorHAnsi" w:cstheme="minorBidi"/>
          <w:color w:val="000000" w:themeColor="text1"/>
          <w:lang w:eastAsia="en-US"/>
        </w:rPr>
        <w:t>, demonstraram que o bem-estar emocional diário aumenta com a renda até um determinado patamar: o necessário para garantir conforto, segurança e ausência de preocupações financeiras básicas. Acima desse valor, o impacto de novos aumentos de renda no nível de felicidade diária estabiliza-se significativamente, aproximando-se de uma linha plana.</w:t>
      </w:r>
    </w:p>
    <w:p w14:paraId="3FB454B0"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0421B1F1"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Quando a busca por riqueza se torna obsessiva e desproporcional, surgem patologias comportamentais graves, tais como:</w:t>
      </w:r>
    </w:p>
    <w:p w14:paraId="1BB42167"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68721E65"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i.</w:t>
      </w:r>
      <w:r w:rsidRPr="00D07739">
        <w:rPr>
          <w:rFonts w:asciiTheme="minorHAnsi" w:eastAsiaTheme="minorHAnsi" w:hAnsiTheme="minorHAnsi" w:cstheme="minorBidi"/>
          <w:color w:val="000000" w:themeColor="text1"/>
          <w:lang w:eastAsia="en-US"/>
        </w:rPr>
        <w:tab/>
      </w:r>
      <w:r w:rsidRPr="00450B57">
        <w:rPr>
          <w:rFonts w:asciiTheme="minorHAnsi" w:eastAsiaTheme="minorHAnsi" w:hAnsiTheme="minorHAnsi" w:cstheme="minorBidi"/>
          <w:b/>
          <w:bCs/>
          <w:color w:val="000000" w:themeColor="text1"/>
          <w:u w:val="single"/>
          <w:lang w:eastAsia="en-US"/>
        </w:rPr>
        <w:t>A ilusão do acúmulo infinito</w:t>
      </w:r>
      <w:r w:rsidRPr="00D07739">
        <w:rPr>
          <w:rFonts w:asciiTheme="minorHAnsi" w:eastAsiaTheme="minorHAnsi" w:hAnsiTheme="minorHAnsi" w:cstheme="minorBidi"/>
          <w:color w:val="000000" w:themeColor="text1"/>
          <w:lang w:eastAsia="en-US"/>
        </w:rPr>
        <w:t xml:space="preserve"> - a crença de que o próximo patamar financeiro resolverá vazios existenciais que não são de natureza material.</w:t>
      </w:r>
    </w:p>
    <w:p w14:paraId="7D04E872"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p>
    <w:p w14:paraId="405662DD"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proofErr w:type="spellStart"/>
      <w:r w:rsidRPr="00D07739">
        <w:rPr>
          <w:rFonts w:asciiTheme="minorHAnsi" w:eastAsiaTheme="minorHAnsi" w:hAnsiTheme="minorHAnsi" w:cstheme="minorBidi"/>
          <w:color w:val="000000" w:themeColor="text1"/>
          <w:lang w:eastAsia="en-US"/>
        </w:rPr>
        <w:t>ii</w:t>
      </w:r>
      <w:proofErr w:type="spellEnd"/>
      <w:r w:rsidRPr="00D07739">
        <w:rPr>
          <w:rFonts w:asciiTheme="minorHAnsi" w:eastAsiaTheme="minorHAnsi" w:hAnsiTheme="minorHAnsi" w:cstheme="minorBidi"/>
          <w:color w:val="000000" w:themeColor="text1"/>
          <w:lang w:eastAsia="en-US"/>
        </w:rPr>
        <w:t>.</w:t>
      </w:r>
      <w:r w:rsidRPr="00D07739">
        <w:rPr>
          <w:rFonts w:asciiTheme="minorHAnsi" w:eastAsiaTheme="minorHAnsi" w:hAnsiTheme="minorHAnsi" w:cstheme="minorBidi"/>
          <w:color w:val="000000" w:themeColor="text1"/>
          <w:lang w:eastAsia="en-US"/>
        </w:rPr>
        <w:tab/>
      </w:r>
      <w:r w:rsidRPr="00450B57">
        <w:rPr>
          <w:rFonts w:asciiTheme="minorHAnsi" w:eastAsiaTheme="minorHAnsi" w:hAnsiTheme="minorHAnsi" w:cstheme="minorBidi"/>
          <w:b/>
          <w:bCs/>
          <w:color w:val="000000" w:themeColor="text1"/>
          <w:u w:val="single"/>
          <w:lang w:eastAsia="en-US"/>
        </w:rPr>
        <w:t>A cegueira pelo custo de oportunidade</w:t>
      </w:r>
      <w:r w:rsidRPr="00D07739">
        <w:rPr>
          <w:rFonts w:asciiTheme="minorHAnsi" w:eastAsiaTheme="minorHAnsi" w:hAnsiTheme="minorHAnsi" w:cstheme="minorBidi"/>
          <w:color w:val="000000" w:themeColor="text1"/>
          <w:lang w:eastAsia="en-US"/>
        </w:rPr>
        <w:t xml:space="preserve"> - a incapacidade de perceber que o tempo gasto em reuniões exaustivas ou negócios desnecessários está sendo roubado da infância dos filhos, do convívio conjugal e da preservação da própria saúde.</w:t>
      </w:r>
    </w:p>
    <w:p w14:paraId="4D1B7F18"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p>
    <w:p w14:paraId="32E78826"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proofErr w:type="spellStart"/>
      <w:r w:rsidRPr="00D07739">
        <w:rPr>
          <w:rFonts w:asciiTheme="minorHAnsi" w:eastAsiaTheme="minorHAnsi" w:hAnsiTheme="minorHAnsi" w:cstheme="minorBidi"/>
          <w:color w:val="000000" w:themeColor="text1"/>
          <w:lang w:eastAsia="en-US"/>
        </w:rPr>
        <w:t>iii</w:t>
      </w:r>
      <w:proofErr w:type="spellEnd"/>
      <w:r w:rsidRPr="00D07739">
        <w:rPr>
          <w:rFonts w:asciiTheme="minorHAnsi" w:eastAsiaTheme="minorHAnsi" w:hAnsiTheme="minorHAnsi" w:cstheme="minorBidi"/>
          <w:color w:val="000000" w:themeColor="text1"/>
          <w:lang w:eastAsia="en-US"/>
        </w:rPr>
        <w:t>.</w:t>
      </w:r>
      <w:r w:rsidRPr="00D07739">
        <w:rPr>
          <w:rFonts w:asciiTheme="minorHAnsi" w:eastAsiaTheme="minorHAnsi" w:hAnsiTheme="minorHAnsi" w:cstheme="minorBidi"/>
          <w:color w:val="000000" w:themeColor="text1"/>
          <w:lang w:eastAsia="en-US"/>
        </w:rPr>
        <w:tab/>
      </w:r>
      <w:r w:rsidRPr="00450B57">
        <w:rPr>
          <w:rFonts w:asciiTheme="minorHAnsi" w:eastAsiaTheme="minorHAnsi" w:hAnsiTheme="minorHAnsi" w:cstheme="minorBidi"/>
          <w:b/>
          <w:bCs/>
          <w:color w:val="000000" w:themeColor="text1"/>
          <w:u w:val="single"/>
          <w:lang w:eastAsia="en-US"/>
        </w:rPr>
        <w:t>A esteira hedonista</w:t>
      </w:r>
      <w:r w:rsidRPr="00D07739">
        <w:rPr>
          <w:rFonts w:asciiTheme="minorHAnsi" w:eastAsiaTheme="minorHAnsi" w:hAnsiTheme="minorHAnsi" w:cstheme="minorBidi"/>
          <w:color w:val="000000" w:themeColor="text1"/>
          <w:lang w:eastAsia="en-US"/>
        </w:rPr>
        <w:t xml:space="preserve"> - o fenômeno em que a felicidade do indivíduo se adapta rapidamente ao seu novo nível de riqueza, exigindo patamares cada vez mais elevados de consumo para obter a mesma satisfação temporária.</w:t>
      </w:r>
    </w:p>
    <w:p w14:paraId="775ED7C4"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0C8882BA" w14:textId="77777777" w:rsidR="00D07739" w:rsidRPr="00450B57" w:rsidRDefault="00D07739" w:rsidP="00D07739">
      <w:pPr>
        <w:spacing w:before="0" w:after="0"/>
        <w:rPr>
          <w:rFonts w:asciiTheme="minorHAnsi" w:eastAsiaTheme="minorHAnsi" w:hAnsiTheme="minorHAnsi" w:cstheme="minorBidi"/>
          <w:b/>
          <w:bCs/>
          <w:color w:val="000000" w:themeColor="text1"/>
          <w:lang w:eastAsia="en-US"/>
        </w:rPr>
      </w:pPr>
      <w:r w:rsidRPr="00450B57">
        <w:rPr>
          <w:rFonts w:asciiTheme="minorHAnsi" w:eastAsiaTheme="minorHAnsi" w:hAnsiTheme="minorHAnsi" w:cstheme="minorBidi"/>
          <w:b/>
          <w:bCs/>
          <w:color w:val="000000" w:themeColor="text1"/>
          <w:lang w:eastAsia="en-US"/>
        </w:rPr>
        <w:t>O PLANEJAMENTO REALISTA E EQUILIBRADO COMO CAMINHO PARA A LIBERDADE</w:t>
      </w:r>
    </w:p>
    <w:p w14:paraId="6C0BCB3F"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1B811A23"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Compreender que o valor marginal do dinheiro é decrescente não significa defender a abnegação material ou a estagnação profissional. Pelo contrário: trata-se de adotar uma visão profundamente madura e sofisticada sobre o papel das finanças pessoais e familiares.</w:t>
      </w:r>
    </w:p>
    <w:p w14:paraId="42D47A12"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6C5BD7B5"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A chave para uma vida plena reside na construção de um planejamento financeiro realista, estruturado e equilibrado. Esse planejamento não deve ser visto apenas como um conjunto de planilhas para cortar despesas ou acumular números em uma conta de investimentos, mas sim como uma arquitetura de vida desenhada para converter recursos financeiros em tempo, liberdade e paz de espírito.</w:t>
      </w:r>
    </w:p>
    <w:p w14:paraId="1A6F2C6C"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3607F3D7" w14:textId="77777777" w:rsidR="00D07739" w:rsidRPr="00450B57" w:rsidRDefault="00D07739" w:rsidP="00D07739">
      <w:pPr>
        <w:spacing w:before="0" w:after="0"/>
        <w:rPr>
          <w:rFonts w:asciiTheme="minorHAnsi" w:eastAsiaTheme="minorHAnsi" w:hAnsiTheme="minorHAnsi" w:cstheme="minorBidi"/>
          <w:b/>
          <w:bCs/>
          <w:color w:val="000000" w:themeColor="text1"/>
          <w:lang w:eastAsia="en-US"/>
        </w:rPr>
      </w:pPr>
      <w:r w:rsidRPr="00450B57">
        <w:rPr>
          <w:rFonts w:asciiTheme="minorHAnsi" w:eastAsiaTheme="minorHAnsi" w:hAnsiTheme="minorHAnsi" w:cstheme="minorBidi"/>
          <w:b/>
          <w:bCs/>
          <w:color w:val="000000" w:themeColor="text1"/>
          <w:lang w:eastAsia="en-US"/>
        </w:rPr>
        <w:t>CONSTRUINDO A VERDADEIRA INDEPENDÊNCIA FINANCEIRA</w:t>
      </w:r>
    </w:p>
    <w:p w14:paraId="6A225951"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42C96CF0"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A verdadeira independência financeira não é atingida quando se possui uma quantidade infinita de dinheiro, mas sim quando o patrimônio acumulado é suficiente para cobrir um estilo de vida consciente e significativo, liberando o indivíduo da obrigatoriedade do trabalho forçado pelo sustento.</w:t>
      </w:r>
    </w:p>
    <w:p w14:paraId="44651E56"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76499956"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Um planejamento financeiro equilibrado contempla três pilares fundamentais:</w:t>
      </w:r>
    </w:p>
    <w:p w14:paraId="008C7F1E"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28F55394"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I.</w:t>
      </w:r>
      <w:r w:rsidRPr="00D07739">
        <w:rPr>
          <w:rFonts w:asciiTheme="minorHAnsi" w:eastAsiaTheme="minorHAnsi" w:hAnsiTheme="minorHAnsi" w:cstheme="minorBidi"/>
          <w:color w:val="000000" w:themeColor="text1"/>
          <w:lang w:eastAsia="en-US"/>
        </w:rPr>
        <w:tab/>
      </w:r>
      <w:r w:rsidRPr="00450B57">
        <w:rPr>
          <w:rFonts w:asciiTheme="minorHAnsi" w:eastAsiaTheme="minorHAnsi" w:hAnsiTheme="minorHAnsi" w:cstheme="minorBidi"/>
          <w:b/>
          <w:bCs/>
          <w:color w:val="000000" w:themeColor="text1"/>
          <w:u w:val="single"/>
          <w:lang w:eastAsia="en-US"/>
        </w:rPr>
        <w:t>Consciência de Suficiência</w:t>
      </w:r>
      <w:r w:rsidRPr="00D07739">
        <w:rPr>
          <w:rFonts w:asciiTheme="minorHAnsi" w:eastAsiaTheme="minorHAnsi" w:hAnsiTheme="minorHAnsi" w:cstheme="minorBidi"/>
          <w:color w:val="000000" w:themeColor="text1"/>
          <w:lang w:eastAsia="en-US"/>
        </w:rPr>
        <w:t>: saiba definir o que é "suficiente" para si e para sua família, evitando cair na armadilha das comparações sociais e do consumismo ostentatório.</w:t>
      </w:r>
    </w:p>
    <w:p w14:paraId="669418A6"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p>
    <w:p w14:paraId="5A829360"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II.</w:t>
      </w:r>
      <w:r w:rsidRPr="00D07739">
        <w:rPr>
          <w:rFonts w:asciiTheme="minorHAnsi" w:eastAsiaTheme="minorHAnsi" w:hAnsiTheme="minorHAnsi" w:cstheme="minorBidi"/>
          <w:color w:val="000000" w:themeColor="text1"/>
          <w:lang w:eastAsia="en-US"/>
        </w:rPr>
        <w:tab/>
      </w:r>
      <w:r w:rsidRPr="00450B57">
        <w:rPr>
          <w:rFonts w:asciiTheme="minorHAnsi" w:eastAsiaTheme="minorHAnsi" w:hAnsiTheme="minorHAnsi" w:cstheme="minorBidi"/>
          <w:b/>
          <w:bCs/>
          <w:color w:val="000000" w:themeColor="text1"/>
          <w:u w:val="single"/>
          <w:lang w:eastAsia="en-US"/>
        </w:rPr>
        <w:t>Harmonização entre Presente e Futuro</w:t>
      </w:r>
      <w:r w:rsidRPr="00D07739">
        <w:rPr>
          <w:rFonts w:asciiTheme="minorHAnsi" w:eastAsiaTheme="minorHAnsi" w:hAnsiTheme="minorHAnsi" w:cstheme="minorBidi"/>
          <w:color w:val="000000" w:themeColor="text1"/>
          <w:lang w:eastAsia="en-US"/>
        </w:rPr>
        <w:t>: encontre o equilíbrio perfeito entre viver com qualidade o dia de hoje e poupar com disciplina para garantir a tranquilidade de amanhã.</w:t>
      </w:r>
    </w:p>
    <w:p w14:paraId="5E5C9DCB"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p>
    <w:p w14:paraId="221E5F5F" w14:textId="77777777" w:rsidR="00D07739" w:rsidRPr="00D07739" w:rsidRDefault="00D07739" w:rsidP="00450B57">
      <w:pPr>
        <w:spacing w:before="0" w:after="0"/>
        <w:ind w:left="1350" w:hanging="36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III.</w:t>
      </w:r>
      <w:r w:rsidRPr="00D07739">
        <w:rPr>
          <w:rFonts w:asciiTheme="minorHAnsi" w:eastAsiaTheme="minorHAnsi" w:hAnsiTheme="minorHAnsi" w:cstheme="minorBidi"/>
          <w:color w:val="000000" w:themeColor="text1"/>
          <w:lang w:eastAsia="en-US"/>
        </w:rPr>
        <w:tab/>
      </w:r>
      <w:r w:rsidRPr="00450B57">
        <w:rPr>
          <w:rFonts w:asciiTheme="minorHAnsi" w:eastAsiaTheme="minorHAnsi" w:hAnsiTheme="minorHAnsi" w:cstheme="minorBidi"/>
          <w:b/>
          <w:bCs/>
          <w:color w:val="000000" w:themeColor="text1"/>
          <w:u w:val="single"/>
          <w:lang w:eastAsia="en-US"/>
        </w:rPr>
        <w:t>Foco na Liberdade de Escolha</w:t>
      </w:r>
      <w:r w:rsidRPr="00D07739">
        <w:rPr>
          <w:rFonts w:asciiTheme="minorHAnsi" w:eastAsiaTheme="minorHAnsi" w:hAnsiTheme="minorHAnsi" w:cstheme="minorBidi"/>
          <w:color w:val="000000" w:themeColor="text1"/>
          <w:lang w:eastAsia="en-US"/>
        </w:rPr>
        <w:t>: utilize o dinheiro como um instrumento para comprar autonomia, isto é, para ter a liberdade de escolher como gastar o próprio tempo, com quem estar e a quais projetos se dedicar (sejam eles pessoais ou profissionais).</w:t>
      </w:r>
    </w:p>
    <w:p w14:paraId="023D8533"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0D2BA629"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Lá na frente, quando olharmos para trás, a medida de uma vida bem-sucedida não será o saldo remanescente na conta bancária, mas sim a quantidade de momentos genuínos de felicidade, saúde e propósito que fomos capazes de desfrutar. O dinheiro é um excelente servo, mas um péssimo mestre. Ao reconhecer o momento exato em que seu valor marginal declina, abrimos espaço para o que realmente importa: a construção de uma vida plena, consciente e verdadeiramente livre.</w:t>
      </w:r>
    </w:p>
    <w:p w14:paraId="5E9221F3" w14:textId="77777777" w:rsidR="00D07739" w:rsidRPr="00D07739" w:rsidRDefault="00D07739" w:rsidP="00D07739">
      <w:pPr>
        <w:spacing w:before="0" w:after="0"/>
        <w:rPr>
          <w:rFonts w:asciiTheme="minorHAnsi" w:eastAsiaTheme="minorHAnsi" w:hAnsiTheme="minorHAnsi" w:cstheme="minorBidi"/>
          <w:color w:val="000000" w:themeColor="text1"/>
          <w:lang w:eastAsia="en-US"/>
        </w:rPr>
      </w:pPr>
    </w:p>
    <w:p w14:paraId="4AD41F45" w14:textId="2FCFA095" w:rsidR="004D60FA" w:rsidRDefault="00D07739" w:rsidP="00D07739">
      <w:pPr>
        <w:spacing w:before="0" w:after="0"/>
        <w:rPr>
          <w:rFonts w:asciiTheme="minorHAnsi" w:eastAsiaTheme="minorHAnsi" w:hAnsiTheme="minorHAnsi" w:cstheme="minorBidi"/>
          <w:color w:val="000000" w:themeColor="text1"/>
          <w:lang w:eastAsia="en-US"/>
        </w:rPr>
      </w:pPr>
      <w:r w:rsidRPr="00D07739">
        <w:rPr>
          <w:rFonts w:asciiTheme="minorHAnsi" w:eastAsiaTheme="minorHAnsi" w:hAnsiTheme="minorHAnsi" w:cstheme="minorBidi"/>
          <w:color w:val="000000" w:themeColor="text1"/>
          <w:lang w:eastAsia="en-US"/>
        </w:rPr>
        <w:t>E aí, você concorda? Conecte-se a mim nas redes sociais @carlosheitorcampani e me fale o que você achou disso tudo que escrevi acima. Forte abraço a cada um de vocês.</w:t>
      </w:r>
    </w:p>
    <w:p w14:paraId="61A11BFC" w14:textId="77777777" w:rsidR="005821E5" w:rsidRDefault="005821E5" w:rsidP="00292C60">
      <w:pPr>
        <w:spacing w:before="0" w:after="0"/>
        <w:ind w:left="0"/>
        <w:rPr>
          <w:rFonts w:asciiTheme="minorHAnsi" w:eastAsiaTheme="minorHAnsi" w:hAnsiTheme="minorHAnsi" w:cstheme="minorBidi"/>
          <w:color w:val="000000" w:themeColor="text1"/>
          <w:lang w:eastAsia="en-US"/>
        </w:rPr>
      </w:pPr>
    </w:p>
    <w:p w14:paraId="1EC55CC6" w14:textId="26B5ECC4" w:rsidR="00BE797C" w:rsidRPr="00F60562" w:rsidRDefault="00050662" w:rsidP="00F60562">
      <w:pPr>
        <w:tabs>
          <w:tab w:val="left" w:pos="180"/>
        </w:tabs>
        <w:spacing w:before="0" w:after="0"/>
        <w:ind w:left="360"/>
        <w:rPr>
          <w:rFonts w:ascii="Calibri" w:eastAsia="Calibri" w:hAnsi="Calibri" w:cs="Times New Roman"/>
          <w:b/>
          <w:i/>
          <w:lang w:eastAsia="en-US"/>
        </w:rPr>
      </w:pPr>
      <w:r w:rsidRPr="00050662">
        <w:rPr>
          <w:rFonts w:ascii="Calibri" w:eastAsia="Calibri" w:hAnsi="Calibri" w:cs="Times New Roman"/>
          <w:b/>
          <w:i/>
          <w:lang w:eastAsia="en-US"/>
        </w:rPr>
        <w:t>* </w:t>
      </w:r>
      <w:r w:rsidR="009A0804" w:rsidRPr="00FA5430">
        <w:rPr>
          <w:rFonts w:asciiTheme="minorHAnsi" w:eastAsiaTheme="minorHAnsi" w:hAnsiTheme="minorHAnsi" w:cstheme="minorBidi"/>
          <w:b/>
          <w:i/>
          <w:lang w:eastAsia="en-US"/>
        </w:rPr>
        <w:t xml:space="preserve">Carlos Heitor Campani é PhD em Finanças, Diretor Acadêmico da </w:t>
      </w:r>
      <w:proofErr w:type="spellStart"/>
      <w:r w:rsidR="009A0804" w:rsidRPr="00FA5430">
        <w:rPr>
          <w:rFonts w:asciiTheme="minorHAnsi" w:eastAsiaTheme="minorHAnsi" w:hAnsiTheme="minorHAnsi" w:cstheme="minorBidi"/>
          <w:b/>
          <w:i/>
          <w:lang w:eastAsia="en-US"/>
        </w:rPr>
        <w:t>iluminus</w:t>
      </w:r>
      <w:proofErr w:type="spellEnd"/>
      <w:r w:rsidR="009A0804" w:rsidRPr="00FA5430">
        <w:rPr>
          <w:rFonts w:asciiTheme="minorHAnsi" w:eastAsiaTheme="minorHAnsi" w:hAnsiTheme="minorHAnsi" w:cstheme="minorBidi"/>
          <w:b/>
          <w:i/>
          <w:lang w:eastAsia="en-US"/>
        </w:rPr>
        <w:t xml:space="preserve"> – Academia de Finanças e sócio fundador da CHC </w:t>
      </w:r>
      <w:proofErr w:type="spellStart"/>
      <w:r w:rsidR="009A0804" w:rsidRPr="00FA5430">
        <w:rPr>
          <w:rFonts w:asciiTheme="minorHAnsi" w:eastAsiaTheme="minorHAnsi" w:hAnsiTheme="minorHAnsi" w:cstheme="minorBidi"/>
          <w:b/>
          <w:i/>
          <w:lang w:eastAsia="en-US"/>
        </w:rPr>
        <w:t>Finance</w:t>
      </w:r>
      <w:proofErr w:type="spellEnd"/>
      <w:r w:rsidR="004A1946">
        <w:rPr>
          <w:rFonts w:asciiTheme="minorHAnsi" w:eastAsiaTheme="minorHAnsi" w:hAnsiTheme="minorHAnsi" w:cstheme="minorBidi"/>
          <w:b/>
          <w:i/>
          <w:lang w:eastAsia="en-US"/>
        </w:rPr>
        <w:t xml:space="preserve"> e da Four Capital</w:t>
      </w:r>
      <w:r w:rsidR="009A0804" w:rsidRPr="00FA5430">
        <w:rPr>
          <w:rFonts w:asciiTheme="minorHAnsi" w:eastAsiaTheme="minorHAnsi" w:hAnsiTheme="minorHAnsi" w:cstheme="minorBidi"/>
          <w:b/>
          <w:i/>
          <w:lang w:eastAsia="en-US"/>
        </w:rPr>
        <w:t xml:space="preserve">. </w:t>
      </w:r>
      <w:r w:rsidR="009A0804" w:rsidRPr="005C7A11">
        <w:rPr>
          <w:rFonts w:asciiTheme="minorHAnsi" w:eastAsiaTheme="minorHAnsi" w:hAnsiTheme="minorHAnsi" w:cstheme="minorBidi"/>
          <w:b/>
          <w:i/>
          <w:lang w:eastAsia="en-US"/>
        </w:rPr>
        <w:t>Ele pode ser encontrado em</w:t>
      </w:r>
      <w:r w:rsidR="009A0804">
        <w:rPr>
          <w:b/>
          <w:i/>
        </w:rPr>
        <w:t xml:space="preserve"> </w:t>
      </w:r>
      <w:hyperlink r:id="rId9" w:history="1">
        <w:r w:rsidR="009A0804" w:rsidRPr="0050138C">
          <w:rPr>
            <w:rStyle w:val="Hyperlink"/>
            <w:rFonts w:asciiTheme="minorHAnsi" w:eastAsiaTheme="minorHAnsi" w:hAnsiTheme="minorHAnsi" w:cstheme="minorBidi"/>
            <w:b/>
            <w:i/>
            <w:color w:val="0000FF"/>
            <w:lang w:eastAsia="en-US"/>
          </w:rPr>
          <w:t>www.carlosheitorcampani.com</w:t>
        </w:r>
      </w:hyperlink>
      <w:r w:rsidR="009A0804" w:rsidRPr="00F37C29">
        <w:rPr>
          <w:b/>
          <w:i/>
        </w:rPr>
        <w:t xml:space="preserve"> </w:t>
      </w:r>
      <w:r w:rsidR="009A0804" w:rsidRPr="005C7A11">
        <w:rPr>
          <w:rFonts w:asciiTheme="minorHAnsi" w:eastAsiaTheme="minorHAnsi" w:hAnsiTheme="minorHAnsi" w:cstheme="minorBidi"/>
          <w:b/>
          <w:i/>
          <w:lang w:eastAsia="en-US"/>
        </w:rPr>
        <w:t>e nas redes sociais: @carlosheitorcampani.</w:t>
      </w:r>
    </w:p>
    <w:sectPr w:rsidR="00BE797C" w:rsidRPr="00F60562" w:rsidSect="002B45DC">
      <w:headerReference w:type="even" r:id="rId10"/>
      <w:headerReference w:type="default" r:id="rId11"/>
      <w:footerReference w:type="default" r:id="rId12"/>
      <w:headerReference w:type="first" r:id="rId13"/>
      <w:footerReference w:type="first" r:id="rId14"/>
      <w:pgSz w:w="11906" w:h="16838"/>
      <w:pgMar w:top="1418" w:right="1376" w:bottom="1418"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762EA" w14:textId="77777777" w:rsidR="00692717" w:rsidRDefault="00692717" w:rsidP="004D2193">
      <w:r>
        <w:separator/>
      </w:r>
    </w:p>
  </w:endnote>
  <w:endnote w:type="continuationSeparator" w:id="0">
    <w:p w14:paraId="5F1A7F91" w14:textId="77777777" w:rsidR="00692717" w:rsidRDefault="00692717" w:rsidP="004D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Corpo)">
    <w:altName w:val="Calibri"/>
    <w:charset w:val="00"/>
    <w:family w:val="roman"/>
    <w:pitch w:val="default"/>
  </w:font>
  <w:font w:name="Times New Roman (Títulos CS)">
    <w:altName w:val="Times New Roman"/>
    <w:charset w:val="00"/>
    <w:family w:val="roman"/>
    <w:pitch w:val="default"/>
  </w:font>
  <w:font w:name="Bona Nova">
    <w:altName w:val="Calibri"/>
    <w:panose1 w:val="00000000000000000000"/>
    <w:charset w:val="00"/>
    <w:family w:val="auto"/>
    <w:pitch w:val="variable"/>
    <w:sig w:usb0="A0002AFF" w:usb1="C200E0FB" w:usb2="01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2A63" w14:textId="3280CE68" w:rsidR="00E010F7" w:rsidRDefault="009920EA" w:rsidP="004D2193">
    <w:r>
      <w:rPr>
        <w:noProof/>
      </w:rPr>
      <mc:AlternateContent>
        <mc:Choice Requires="wps">
          <w:drawing>
            <wp:anchor distT="0" distB="0" distL="114300" distR="114300" simplePos="0" relativeHeight="251660288" behindDoc="0" locked="0" layoutInCell="1" allowOverlap="1" wp14:anchorId="127B3D3B" wp14:editId="3FCF6321">
              <wp:simplePos x="0" y="0"/>
              <wp:positionH relativeFrom="margin">
                <wp:posOffset>2146300</wp:posOffset>
              </wp:positionH>
              <wp:positionV relativeFrom="paragraph">
                <wp:posOffset>400050</wp:posOffset>
              </wp:positionV>
              <wp:extent cx="1958196" cy="422694"/>
              <wp:effectExtent l="0" t="0" r="0" b="0"/>
              <wp:wrapNone/>
              <wp:docPr id="217363115" name="Caixa de Texto 217363115"/>
              <wp:cNvGraphicFramePr/>
              <a:graphic xmlns:a="http://schemas.openxmlformats.org/drawingml/2006/main">
                <a:graphicData uri="http://schemas.microsoft.com/office/word/2010/wordprocessingShape">
                  <wps:wsp>
                    <wps:cNvSpPr txBox="1"/>
                    <wps:spPr>
                      <a:xfrm>
                        <a:off x="0" y="0"/>
                        <a:ext cx="1958196" cy="422694"/>
                      </a:xfrm>
                      <a:prstGeom prst="rect">
                        <a:avLst/>
                      </a:prstGeom>
                      <a:noFill/>
                      <a:ln w="6350">
                        <a:noFill/>
                      </a:ln>
                    </wps:spPr>
                    <wps:txbx>
                      <w:txbxContent>
                        <w:p w14:paraId="125D1C25" w14:textId="77777777" w:rsidR="009920EA" w:rsidRDefault="009920EA" w:rsidP="009920EA">
                          <w:pPr>
                            <w:pStyle w:val="NoSpacing"/>
                            <w:jc w:val="center"/>
                            <w:rPr>
                              <w:rFonts w:ascii="Bona Nova" w:hAnsi="Bona Nova" w:cs="Bona Nova"/>
                              <w:color w:val="E7D188"/>
                            </w:rPr>
                          </w:pPr>
                          <w:r w:rsidRPr="00FC6403">
                            <w:rPr>
                              <w:rFonts w:ascii="Bona Nova" w:hAnsi="Bona Nova" w:cs="Bona Nova"/>
                              <w:color w:val="E7D188"/>
                            </w:rPr>
                            <w:t>www.</w:t>
                          </w:r>
                          <w:r>
                            <w:rPr>
                              <w:rFonts w:ascii="Bona Nova" w:hAnsi="Bona Nova" w:cs="Bona Nova"/>
                              <w:color w:val="E7D188"/>
                            </w:rPr>
                            <w:t>chcfinance.com.br</w:t>
                          </w:r>
                        </w:p>
                        <w:p w14:paraId="190D68F9" w14:textId="77777777" w:rsidR="009920EA" w:rsidRPr="00FC6403" w:rsidRDefault="009920EA" w:rsidP="009920EA">
                          <w:pPr>
                            <w:pStyle w:val="NoSpacing"/>
                            <w:jc w:val="center"/>
                            <w:rPr>
                              <w:rFonts w:ascii="Bona Nova" w:hAnsi="Bona Nova" w:cs="Bona Nova"/>
                              <w:color w:val="E7D188"/>
                            </w:rPr>
                          </w:pPr>
                          <w:r>
                            <w:rPr>
                              <w:rFonts w:ascii="Bona Nova" w:hAnsi="Bona Nova" w:cs="Bona Nova"/>
                              <w:color w:val="E7D188"/>
                            </w:rPr>
                            <w:t>contato@chcfinance.com.br</w:t>
                          </w:r>
                          <w:r>
                            <w:rPr>
                              <w:rFonts w:ascii="Bona Nova" w:hAnsi="Bona Nova" w:cs="Bona Nova"/>
                              <w:color w:val="E7D188"/>
                            </w:rPr>
                            <w:br/>
                            <w:t>contato@chcfinance.com.br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B3D3B" id="_x0000_t202" coordsize="21600,21600" o:spt="202" path="m,l,21600r21600,l21600,xe">
              <v:stroke joinstyle="miter"/>
              <v:path gradientshapeok="t" o:connecttype="rect"/>
            </v:shapetype>
            <v:shape id="Caixa de Texto 217363115" o:spid="_x0000_s1026" type="#_x0000_t202" style="position:absolute;left:0;text-align:left;margin-left:169pt;margin-top:31.5pt;width:154.2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" filled="f" stroked="f" strokeweight=".5pt">
              <v:textbox>
                <w:txbxContent>
                  <w:p w14:paraId="125D1C25" w14:textId="77777777" w:rsidR="009920EA" w:rsidRDefault="009920EA" w:rsidP="009920EA">
                    <w:pPr>
                      <w:pStyle w:val="NoSpacing"/>
                      <w:jc w:val="center"/>
                      <w:rPr>
                        <w:rFonts w:ascii="Bona Nova" w:hAnsi="Bona Nova" w:cs="Bona Nova"/>
                        <w:color w:val="E7D188"/>
                      </w:rPr>
                    </w:pPr>
                    <w:r w:rsidRPr="00FC6403">
                      <w:rPr>
                        <w:rFonts w:ascii="Bona Nova" w:hAnsi="Bona Nova" w:cs="Bona Nova"/>
                        <w:color w:val="E7D188"/>
                      </w:rPr>
                      <w:t>www.</w:t>
                    </w:r>
                    <w:r>
                      <w:rPr>
                        <w:rFonts w:ascii="Bona Nova" w:hAnsi="Bona Nova" w:cs="Bona Nova"/>
                        <w:color w:val="E7D188"/>
                      </w:rPr>
                      <w:t>chcfinance.com.br</w:t>
                    </w:r>
                  </w:p>
                  <w:p w14:paraId="190D68F9" w14:textId="77777777" w:rsidR="009920EA" w:rsidRPr="00FC6403" w:rsidRDefault="009920EA" w:rsidP="009920EA">
                    <w:pPr>
                      <w:pStyle w:val="NoSpacing"/>
                      <w:jc w:val="center"/>
                      <w:rPr>
                        <w:rFonts w:ascii="Bona Nova" w:hAnsi="Bona Nova" w:cs="Bona Nova"/>
                        <w:color w:val="E7D188"/>
                      </w:rPr>
                    </w:pPr>
                    <w:r>
                      <w:rPr>
                        <w:rFonts w:ascii="Bona Nova" w:hAnsi="Bona Nova" w:cs="Bona Nova"/>
                        <w:color w:val="E7D188"/>
                      </w:rPr>
                      <w:t>contato@chcfinance.com.br</w:t>
                    </w:r>
                    <w:r>
                      <w:rPr>
                        <w:rFonts w:ascii="Bona Nova" w:hAnsi="Bona Nova" w:cs="Bona Nova"/>
                        <w:color w:val="E7D188"/>
                      </w:rPr>
                      <w:br/>
                      <w:t>contato@chcfinance.com.br</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379A" w14:textId="4871BAA1" w:rsidR="00E010F7" w:rsidRDefault="00A3682D" w:rsidP="004D2193">
    <w:r>
      <w:rPr>
        <w:noProof/>
      </w:rPr>
      <mc:AlternateContent>
        <mc:Choice Requires="wps">
          <w:drawing>
            <wp:anchor distT="0" distB="0" distL="114300" distR="114300" simplePos="0" relativeHeight="251657216" behindDoc="0" locked="0" layoutInCell="1" allowOverlap="1" wp14:anchorId="567AC6A1" wp14:editId="044E4063">
              <wp:simplePos x="0" y="0"/>
              <wp:positionH relativeFrom="margin">
                <wp:align>center</wp:align>
              </wp:positionH>
              <wp:positionV relativeFrom="paragraph">
                <wp:posOffset>415148</wp:posOffset>
              </wp:positionV>
              <wp:extent cx="1709391" cy="313898"/>
              <wp:effectExtent l="0" t="0" r="0" b="0"/>
              <wp:wrapNone/>
              <wp:docPr id="10" name="Caixa de Texto 10"/>
              <wp:cNvGraphicFramePr/>
              <a:graphic xmlns:a="http://schemas.openxmlformats.org/drawingml/2006/main">
                <a:graphicData uri="http://schemas.microsoft.com/office/word/2010/wordprocessingShape">
                  <wps:wsp>
                    <wps:cNvSpPr txBox="1"/>
                    <wps:spPr>
                      <a:xfrm>
                        <a:off x="0" y="0"/>
                        <a:ext cx="1709391" cy="313898"/>
                      </a:xfrm>
                      <a:prstGeom prst="rect">
                        <a:avLst/>
                      </a:prstGeom>
                      <a:noFill/>
                      <a:ln w="6350">
                        <a:noFill/>
                      </a:ln>
                    </wps:spPr>
                    <wps:txbx>
                      <w:txbxContent>
                        <w:p w14:paraId="59851B0D" w14:textId="7F429313" w:rsidR="0054452C" w:rsidRPr="00FC6403" w:rsidRDefault="0054452C" w:rsidP="0054452C">
                          <w:pPr>
                            <w:pStyle w:val="NoSpacing"/>
                            <w:spacing w:line="288" w:lineRule="auto"/>
                            <w:jc w:val="right"/>
                            <w:rPr>
                              <w:rFonts w:ascii="Bona Nova" w:hAnsi="Bona Nova" w:cs="Bona Nova"/>
                              <w:color w:val="E7D188"/>
                            </w:rPr>
                          </w:pPr>
                          <w:r w:rsidRPr="00FC6403">
                            <w:rPr>
                              <w:rFonts w:ascii="Bona Nova" w:hAnsi="Bona Nova" w:cs="Bona Nova"/>
                              <w:color w:val="E7D188"/>
                            </w:rPr>
                            <w:t>www.</w:t>
                          </w:r>
                          <w:r w:rsidR="00A3682D">
                            <w:rPr>
                              <w:rFonts w:ascii="Bona Nova" w:hAnsi="Bona Nova" w:cs="Bona Nova"/>
                              <w:color w:val="E7D188"/>
                            </w:rPr>
                            <w:t>consultoriachc.com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7AC6A1" id="_x0000_t202" coordsize="21600,21600" o:spt="202" path="m,l,21600r21600,l21600,xe">
              <v:stroke joinstyle="miter"/>
              <v:path gradientshapeok="t" o:connecttype="rect"/>
            </v:shapetype>
            <v:shape id="Caixa de Texto 10" o:spid="_x0000_s1027" type="#_x0000_t202" style="position:absolute;left:0;text-align:left;margin-left:0;margin-top:32.7pt;width:134.6pt;height:24.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" filled="f" stroked="f" strokeweight=".5pt">
              <v:textbox>
                <w:txbxContent>
                  <w:p w14:paraId="59851B0D" w14:textId="7F429313" w:rsidR="0054452C" w:rsidRPr="00FC6403" w:rsidRDefault="0054452C" w:rsidP="0054452C">
                    <w:pPr>
                      <w:pStyle w:val="NoSpacing"/>
                      <w:spacing w:line="288" w:lineRule="auto"/>
                      <w:jc w:val="right"/>
                      <w:rPr>
                        <w:rFonts w:ascii="Bona Nova" w:hAnsi="Bona Nova" w:cs="Bona Nova"/>
                        <w:color w:val="E7D188"/>
                      </w:rPr>
                    </w:pPr>
                    <w:r w:rsidRPr="00FC6403">
                      <w:rPr>
                        <w:rFonts w:ascii="Bona Nova" w:hAnsi="Bona Nova" w:cs="Bona Nova"/>
                        <w:color w:val="E7D188"/>
                      </w:rPr>
                      <w:t>www.</w:t>
                    </w:r>
                    <w:r w:rsidR="00A3682D">
                      <w:rPr>
                        <w:rFonts w:ascii="Bona Nova" w:hAnsi="Bona Nova" w:cs="Bona Nova"/>
                        <w:color w:val="E7D188"/>
                      </w:rPr>
                      <w:t>consultoriachc.com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F6E9" w14:textId="77777777" w:rsidR="00692717" w:rsidRDefault="00692717" w:rsidP="004D2193">
      <w:r>
        <w:separator/>
      </w:r>
    </w:p>
  </w:footnote>
  <w:footnote w:type="continuationSeparator" w:id="0">
    <w:p w14:paraId="789819DC" w14:textId="77777777" w:rsidR="00692717" w:rsidRDefault="00692717" w:rsidP="004D2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9891500"/>
      <w:docPartObj>
        <w:docPartGallery w:val="Page Numbers (Top of Page)"/>
        <w:docPartUnique/>
      </w:docPartObj>
    </w:sdtPr>
    <w:sdtEndPr>
      <w:rPr>
        <w:rStyle w:val="PageNumber"/>
      </w:rPr>
    </w:sdtEndPr>
    <w:sdtContent>
      <w:p w14:paraId="78DFDC71" w14:textId="1A171BCC" w:rsidR="00866539" w:rsidRDefault="00866539" w:rsidP="004442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64B64">
          <w:rPr>
            <w:rStyle w:val="PageNumber"/>
            <w:noProof/>
          </w:rPr>
          <w:t>1</w:t>
        </w:r>
        <w:r>
          <w:rPr>
            <w:rStyle w:val="PageNumber"/>
          </w:rPr>
          <w:fldChar w:fldCharType="end"/>
        </w:r>
      </w:p>
    </w:sdtContent>
  </w:sdt>
  <w:p w14:paraId="547CD561" w14:textId="763040BC" w:rsidR="00A756EC" w:rsidRDefault="00692717" w:rsidP="00866539">
    <w:pPr>
      <w:pStyle w:val="Header"/>
      <w:ind w:right="360"/>
    </w:pPr>
    <w:r>
      <w:rPr>
        <w:noProof/>
      </w:rPr>
      <w:pict w14:anchorId="3430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2898" o:spid="_x0000_s1025" type="#_x0000_t75" alt="" style="position:absolute;left:0;text-align:left;margin-left:0;margin-top:0;width:707pt;height:1000pt;z-index:-251655168;mso-wrap-edited:f;mso-width-percent:0;mso-height-percent:0;mso-position-horizontal:center;mso-position-horizontal-relative:margin;mso-position-vertical:center;mso-position-vertical-relative:margin;mso-width-percent:0;mso-height-percent:0" o:allowincell="f">
          <v:imagedata r:id="rId1" o:titl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D939" w14:textId="121AB558" w:rsidR="00E010F7" w:rsidRDefault="002463D8" w:rsidP="00866539">
    <w:pPr>
      <w:ind w:right="360"/>
    </w:pPr>
    <w:r w:rsidRPr="000C59A7">
      <w:rPr>
        <w:noProof/>
      </w:rPr>
      <w:drawing>
        <wp:anchor distT="0" distB="0" distL="114300" distR="114300" simplePos="0" relativeHeight="251659264" behindDoc="0" locked="0" layoutInCell="1" allowOverlap="1" wp14:anchorId="2472F986" wp14:editId="1478264D">
          <wp:simplePos x="0" y="0"/>
          <wp:positionH relativeFrom="margin">
            <wp:posOffset>2209800</wp:posOffset>
          </wp:positionH>
          <wp:positionV relativeFrom="paragraph">
            <wp:posOffset>-335915</wp:posOffset>
          </wp:positionV>
          <wp:extent cx="1781503" cy="413533"/>
          <wp:effectExtent l="0" t="0" r="0" b="5715"/>
          <wp:wrapNone/>
          <wp:docPr id="1230715678" name="Picture 11" descr="A black and yellow logo&#10;&#10;Description automatically generated">
            <a:extLst xmlns:a="http://schemas.openxmlformats.org/drawingml/2006/main">
              <a:ext uri="{FF2B5EF4-FFF2-40B4-BE49-F238E27FC236}">
                <a16:creationId xmlns:a16="http://schemas.microsoft.com/office/drawing/2014/main" id="{937E2BD7-F64F-6F0C-D99E-DA5455BC56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ack and yellow logo&#10;&#10;Description automatically generated">
                    <a:extLst>
                      <a:ext uri="{FF2B5EF4-FFF2-40B4-BE49-F238E27FC236}">
                        <a16:creationId xmlns:a16="http://schemas.microsoft.com/office/drawing/2014/main" id="{937E2BD7-F64F-6F0C-D99E-DA5455BC565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1503" cy="413533"/>
                  </a:xfrm>
                  <a:prstGeom prst="rect">
                    <a:avLst/>
                  </a:prstGeom>
                </pic:spPr>
              </pic:pic>
            </a:graphicData>
          </a:graphic>
          <wp14:sizeRelH relativeFrom="margin">
            <wp14:pctWidth>0</wp14:pctWidth>
          </wp14:sizeRelH>
          <wp14:sizeRelV relativeFrom="margin">
            <wp14:pctHeight>0</wp14:pctHeight>
          </wp14:sizeRelV>
        </wp:anchor>
      </w:drawing>
    </w:r>
    <w:r w:rsidR="00C96979">
      <w:rPr>
        <w:noProof/>
      </w:rPr>
      <w:drawing>
        <wp:anchor distT="0" distB="0" distL="114300" distR="114300" simplePos="0" relativeHeight="251654144" behindDoc="1" locked="0" layoutInCell="1" allowOverlap="1" wp14:anchorId="2A059F36" wp14:editId="21020ADE">
          <wp:simplePos x="0" y="0"/>
          <wp:positionH relativeFrom="page">
            <wp:align>right</wp:align>
          </wp:positionH>
          <wp:positionV relativeFrom="paragraph">
            <wp:posOffset>-450215</wp:posOffset>
          </wp:positionV>
          <wp:extent cx="7943850" cy="10767060"/>
          <wp:effectExtent l="0" t="0" r="0" b="0"/>
          <wp:wrapNone/>
          <wp:docPr id="95" name="Picture 95"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Uma imagem contendo Forma&#10;&#10;Descrição gerada automaticamente"/>
                  <pic:cNvPicPr/>
                </pic:nvPicPr>
                <pic:blipFill rotWithShape="1">
                  <a:blip r:embed="rId2">
                    <a:extLst>
                      <a:ext uri="{28A0092B-C50C-407E-A947-70E740481C1C}">
                        <a14:useLocalDpi xmlns:a14="http://schemas.microsoft.com/office/drawing/2010/main" val="0"/>
                      </a:ext>
                    </a:extLst>
                  </a:blip>
                  <a:srcRect l="59" t="87" r="59" b="87"/>
                  <a:stretch/>
                </pic:blipFill>
                <pic:spPr bwMode="auto">
                  <a:xfrm>
                    <a:off x="0" y="0"/>
                    <a:ext cx="7943850" cy="10767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A678" w14:textId="1483F81E" w:rsidR="004327E5" w:rsidRDefault="00BE797C">
    <w:pPr>
      <w:pStyle w:val="Header"/>
    </w:pPr>
    <w:r>
      <w:rPr>
        <w:noProof/>
      </w:rPr>
      <w:drawing>
        <wp:anchor distT="0" distB="0" distL="114300" distR="114300" simplePos="0" relativeHeight="251655168" behindDoc="1" locked="0" layoutInCell="1" allowOverlap="1" wp14:anchorId="4A69BE02" wp14:editId="25D25CE2">
          <wp:simplePos x="0" y="0"/>
          <wp:positionH relativeFrom="page">
            <wp:align>right</wp:align>
          </wp:positionH>
          <wp:positionV relativeFrom="paragraph">
            <wp:posOffset>-450215</wp:posOffset>
          </wp:positionV>
          <wp:extent cx="7548773" cy="10783536"/>
          <wp:effectExtent l="0" t="0" r="0" b="0"/>
          <wp:wrapNone/>
          <wp:docPr id="96" name="Picture 96"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descr="Uma imagem contendo Forma&#10;&#10;Descrição gerada automaticamente"/>
                  <pic:cNvPicPr/>
                </pic:nvPicPr>
                <pic:blipFill rotWithShape="1">
                  <a:blip r:embed="rId1">
                    <a:extLst>
                      <a:ext uri="{28A0092B-C50C-407E-A947-70E740481C1C}">
                        <a14:useLocalDpi xmlns:a14="http://schemas.microsoft.com/office/drawing/2010/main" val="0"/>
                      </a:ext>
                    </a:extLst>
                  </a:blip>
                  <a:srcRect l="59" t="87" r="59" b="87"/>
                  <a:stretch/>
                </pic:blipFill>
                <pic:spPr bwMode="auto">
                  <a:xfrm>
                    <a:off x="0" y="0"/>
                    <a:ext cx="7548773" cy="107835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5AC9" w:rsidRPr="00D53617">
      <w:rPr>
        <w:noProof/>
      </w:rPr>
      <w:drawing>
        <wp:anchor distT="0" distB="0" distL="114300" distR="114300" simplePos="0" relativeHeight="251658240" behindDoc="0" locked="0" layoutInCell="1" allowOverlap="1" wp14:anchorId="44B6BEA2" wp14:editId="583C6BE9">
          <wp:simplePos x="0" y="0"/>
          <wp:positionH relativeFrom="column">
            <wp:posOffset>1250315</wp:posOffset>
          </wp:positionH>
          <wp:positionV relativeFrom="paragraph">
            <wp:posOffset>3896377</wp:posOffset>
          </wp:positionV>
          <wp:extent cx="4968110" cy="5181367"/>
          <wp:effectExtent l="0" t="0" r="4445" b="635"/>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rotWithShape="1">
                  <a:blip r:embed="rId2">
                    <a:alphaModFix amt="10000"/>
                    <a:extLst>
                      <a:ext uri="{28A0092B-C50C-407E-A947-70E740481C1C}">
                        <a14:useLocalDpi xmlns:a14="http://schemas.microsoft.com/office/drawing/2010/main" val="0"/>
                      </a:ext>
                    </a:extLst>
                  </a:blip>
                  <a:srcRect l="-1" r="-1"/>
                  <a:stretch/>
                </pic:blipFill>
                <pic:spPr>
                  <a:xfrm>
                    <a:off x="0" y="0"/>
                    <a:ext cx="4968110" cy="5181367"/>
                  </a:xfrm>
                  <a:prstGeom prst="rect">
                    <a:avLst/>
                  </a:prstGeom>
                  <a:noFill/>
                </pic:spPr>
              </pic:pic>
            </a:graphicData>
          </a:graphic>
          <wp14:sizeRelH relativeFrom="page">
            <wp14:pctWidth>0</wp14:pctWidth>
          </wp14:sizeRelH>
          <wp14:sizeRelV relativeFrom="page">
            <wp14:pctHeight>0</wp14:pctHeight>
          </wp14:sizeRelV>
        </wp:anchor>
      </w:drawing>
    </w:r>
    <w:r w:rsidR="00C036C8">
      <w:rPr>
        <w:noProof/>
      </w:rPr>
      <w:drawing>
        <wp:anchor distT="0" distB="0" distL="114300" distR="114300" simplePos="0" relativeHeight="251656192" behindDoc="0" locked="0" layoutInCell="1" allowOverlap="1" wp14:anchorId="30FD85B0" wp14:editId="4488C325">
          <wp:simplePos x="0" y="0"/>
          <wp:positionH relativeFrom="margin">
            <wp:align>center</wp:align>
          </wp:positionH>
          <wp:positionV relativeFrom="paragraph">
            <wp:posOffset>-327660</wp:posOffset>
          </wp:positionV>
          <wp:extent cx="3058510" cy="461957"/>
          <wp:effectExtent l="0" t="0" r="0" b="0"/>
          <wp:wrapNone/>
          <wp:docPr id="98" name="Picture 9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49" descr="Logo&#10;&#10;Description automatically generated with medium confidence"/>
                  <pic:cNvPicPr/>
                </pic:nvPicPr>
                <pic:blipFill>
                  <a:blip r:embed="rId3">
                    <a:extLst>
                      <a:ext uri="{28A0092B-C50C-407E-A947-70E740481C1C}">
                        <a14:useLocalDpi xmlns:a14="http://schemas.microsoft.com/office/drawing/2010/main" val="0"/>
                      </a:ext>
                    </a:extLst>
                  </a:blip>
                  <a:srcRect t="36574" b="36574"/>
                  <a:stretch>
                    <a:fillRect/>
                  </a:stretch>
                </pic:blipFill>
                <pic:spPr bwMode="auto">
                  <a:xfrm>
                    <a:off x="0" y="0"/>
                    <a:ext cx="3058510" cy="4619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625"/>
    <w:multiLevelType w:val="hybridMultilevel"/>
    <w:tmpl w:val="84344A8E"/>
    <w:lvl w:ilvl="0" w:tplc="EE2C8BB0">
      <w:start w:val="1"/>
      <w:numFmt w:val="lowerRoman"/>
      <w:lvlText w:val="%1)"/>
      <w:lvlJc w:val="left"/>
      <w:pPr>
        <w:ind w:left="1077" w:hanging="72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10565396"/>
    <w:multiLevelType w:val="hybridMultilevel"/>
    <w:tmpl w:val="F8BAB276"/>
    <w:lvl w:ilvl="0" w:tplc="48FC40F8">
      <w:start w:val="5"/>
      <w:numFmt w:val="bullet"/>
      <w:lvlText w:val="•"/>
      <w:lvlJc w:val="left"/>
      <w:pPr>
        <w:ind w:left="717" w:hanging="360"/>
      </w:pPr>
      <w:rPr>
        <w:rFonts w:ascii="Calibri" w:eastAsiaTheme="minorHAnsi"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 w15:restartNumberingAfterBreak="0">
    <w:nsid w:val="18E8296C"/>
    <w:multiLevelType w:val="hybridMultilevel"/>
    <w:tmpl w:val="9D2E8CEA"/>
    <w:lvl w:ilvl="0" w:tplc="04160001">
      <w:start w:val="1"/>
      <w:numFmt w:val="bullet"/>
      <w:lvlText w:val=""/>
      <w:lvlJc w:val="left"/>
      <w:pPr>
        <w:ind w:left="1222" w:hanging="360"/>
      </w:pPr>
      <w:rPr>
        <w:rFonts w:ascii="Symbol" w:hAnsi="Symbol" w:hint="default"/>
      </w:rPr>
    </w:lvl>
    <w:lvl w:ilvl="1" w:tplc="04160003" w:tentative="1">
      <w:start w:val="1"/>
      <w:numFmt w:val="bullet"/>
      <w:lvlText w:val="o"/>
      <w:lvlJc w:val="left"/>
      <w:pPr>
        <w:ind w:left="1942" w:hanging="360"/>
      </w:pPr>
      <w:rPr>
        <w:rFonts w:ascii="Courier New" w:hAnsi="Courier New" w:hint="default"/>
      </w:rPr>
    </w:lvl>
    <w:lvl w:ilvl="2" w:tplc="04160005" w:tentative="1">
      <w:start w:val="1"/>
      <w:numFmt w:val="bullet"/>
      <w:lvlText w:val=""/>
      <w:lvlJc w:val="left"/>
      <w:pPr>
        <w:ind w:left="2662" w:hanging="360"/>
      </w:pPr>
      <w:rPr>
        <w:rFonts w:ascii="Wingdings" w:hAnsi="Wingdings" w:hint="default"/>
      </w:rPr>
    </w:lvl>
    <w:lvl w:ilvl="3" w:tplc="04160001" w:tentative="1">
      <w:start w:val="1"/>
      <w:numFmt w:val="bullet"/>
      <w:lvlText w:val=""/>
      <w:lvlJc w:val="left"/>
      <w:pPr>
        <w:ind w:left="3382" w:hanging="360"/>
      </w:pPr>
      <w:rPr>
        <w:rFonts w:ascii="Symbol" w:hAnsi="Symbol" w:hint="default"/>
      </w:rPr>
    </w:lvl>
    <w:lvl w:ilvl="4" w:tplc="04160003" w:tentative="1">
      <w:start w:val="1"/>
      <w:numFmt w:val="bullet"/>
      <w:lvlText w:val="o"/>
      <w:lvlJc w:val="left"/>
      <w:pPr>
        <w:ind w:left="4102" w:hanging="360"/>
      </w:pPr>
      <w:rPr>
        <w:rFonts w:ascii="Courier New" w:hAnsi="Courier New" w:hint="default"/>
      </w:rPr>
    </w:lvl>
    <w:lvl w:ilvl="5" w:tplc="04160005" w:tentative="1">
      <w:start w:val="1"/>
      <w:numFmt w:val="bullet"/>
      <w:lvlText w:val=""/>
      <w:lvlJc w:val="left"/>
      <w:pPr>
        <w:ind w:left="4822" w:hanging="360"/>
      </w:pPr>
      <w:rPr>
        <w:rFonts w:ascii="Wingdings" w:hAnsi="Wingdings" w:hint="default"/>
      </w:rPr>
    </w:lvl>
    <w:lvl w:ilvl="6" w:tplc="04160001" w:tentative="1">
      <w:start w:val="1"/>
      <w:numFmt w:val="bullet"/>
      <w:lvlText w:val=""/>
      <w:lvlJc w:val="left"/>
      <w:pPr>
        <w:ind w:left="5542" w:hanging="360"/>
      </w:pPr>
      <w:rPr>
        <w:rFonts w:ascii="Symbol" w:hAnsi="Symbol" w:hint="default"/>
      </w:rPr>
    </w:lvl>
    <w:lvl w:ilvl="7" w:tplc="04160003" w:tentative="1">
      <w:start w:val="1"/>
      <w:numFmt w:val="bullet"/>
      <w:lvlText w:val="o"/>
      <w:lvlJc w:val="left"/>
      <w:pPr>
        <w:ind w:left="6262" w:hanging="360"/>
      </w:pPr>
      <w:rPr>
        <w:rFonts w:ascii="Courier New" w:hAnsi="Courier New" w:hint="default"/>
      </w:rPr>
    </w:lvl>
    <w:lvl w:ilvl="8" w:tplc="04160005" w:tentative="1">
      <w:start w:val="1"/>
      <w:numFmt w:val="bullet"/>
      <w:lvlText w:val=""/>
      <w:lvlJc w:val="left"/>
      <w:pPr>
        <w:ind w:left="6982" w:hanging="360"/>
      </w:pPr>
      <w:rPr>
        <w:rFonts w:ascii="Wingdings" w:hAnsi="Wingdings" w:hint="default"/>
      </w:rPr>
    </w:lvl>
  </w:abstractNum>
  <w:abstractNum w:abstractNumId="3" w15:restartNumberingAfterBreak="0">
    <w:nsid w:val="1C9523CD"/>
    <w:multiLevelType w:val="hybridMultilevel"/>
    <w:tmpl w:val="895C0988"/>
    <w:lvl w:ilvl="0" w:tplc="04090011">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23005CB0"/>
    <w:multiLevelType w:val="hybridMultilevel"/>
    <w:tmpl w:val="A7EC7236"/>
    <w:lvl w:ilvl="0" w:tplc="8682A20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15:restartNumberingAfterBreak="0">
    <w:nsid w:val="24BD2189"/>
    <w:multiLevelType w:val="multilevel"/>
    <w:tmpl w:val="026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3E15CA"/>
    <w:multiLevelType w:val="hybridMultilevel"/>
    <w:tmpl w:val="1CB25280"/>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15:restartNumberingAfterBreak="0">
    <w:nsid w:val="3AB73102"/>
    <w:multiLevelType w:val="hybridMultilevel"/>
    <w:tmpl w:val="ABF6A678"/>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15:restartNumberingAfterBreak="0">
    <w:nsid w:val="46C83195"/>
    <w:multiLevelType w:val="hybridMultilevel"/>
    <w:tmpl w:val="0A8E2C86"/>
    <w:lvl w:ilvl="0" w:tplc="86501EC6">
      <w:start w:val="1"/>
      <w:numFmt w:val="lowerLetter"/>
      <w:lvlText w:val="%1)"/>
      <w:lvlJc w:val="left"/>
      <w:pPr>
        <w:ind w:left="720" w:hanging="360"/>
      </w:pPr>
      <w:rPr>
        <w:rFonts w:eastAsiaTheme="minorEastAsi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4C1970"/>
    <w:multiLevelType w:val="hybridMultilevel"/>
    <w:tmpl w:val="11FC77F2"/>
    <w:lvl w:ilvl="0" w:tplc="0409001B">
      <w:start w:val="1"/>
      <w:numFmt w:val="lowerRoman"/>
      <w:lvlText w:val="%1."/>
      <w:lvlJc w:val="righ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15:restartNumberingAfterBreak="0">
    <w:nsid w:val="5E15047B"/>
    <w:multiLevelType w:val="hybridMultilevel"/>
    <w:tmpl w:val="3E606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A57A64"/>
    <w:multiLevelType w:val="multilevel"/>
    <w:tmpl w:val="2E78222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9C3009E"/>
    <w:multiLevelType w:val="hybridMultilevel"/>
    <w:tmpl w:val="4D6EEED4"/>
    <w:lvl w:ilvl="0" w:tplc="07581FF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16cid:durableId="2070612100">
    <w:abstractNumId w:val="11"/>
  </w:num>
  <w:num w:numId="2" w16cid:durableId="584147039">
    <w:abstractNumId w:val="5"/>
  </w:num>
  <w:num w:numId="3" w16cid:durableId="1713310607">
    <w:abstractNumId w:val="2"/>
  </w:num>
  <w:num w:numId="4" w16cid:durableId="1120028956">
    <w:abstractNumId w:val="8"/>
  </w:num>
  <w:num w:numId="5" w16cid:durableId="77823910">
    <w:abstractNumId w:val="10"/>
  </w:num>
  <w:num w:numId="6" w16cid:durableId="1740010710">
    <w:abstractNumId w:val="12"/>
  </w:num>
  <w:num w:numId="7" w16cid:durableId="1663119734">
    <w:abstractNumId w:val="4"/>
  </w:num>
  <w:num w:numId="8" w16cid:durableId="18748988">
    <w:abstractNumId w:val="6"/>
  </w:num>
  <w:num w:numId="9" w16cid:durableId="351342087">
    <w:abstractNumId w:val="9"/>
  </w:num>
  <w:num w:numId="10" w16cid:durableId="1754162866">
    <w:abstractNumId w:val="0"/>
  </w:num>
  <w:num w:numId="11" w16cid:durableId="787043418">
    <w:abstractNumId w:val="7"/>
  </w:num>
  <w:num w:numId="12" w16cid:durableId="1945186154">
    <w:abstractNumId w:val="1"/>
  </w:num>
  <w:num w:numId="13" w16cid:durableId="643660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1E2"/>
    <w:rsid w:val="00000150"/>
    <w:rsid w:val="000037CF"/>
    <w:rsid w:val="00004D08"/>
    <w:rsid w:val="00006C43"/>
    <w:rsid w:val="00007FDA"/>
    <w:rsid w:val="00011939"/>
    <w:rsid w:val="00014B62"/>
    <w:rsid w:val="00020392"/>
    <w:rsid w:val="000203A4"/>
    <w:rsid w:val="00020DD4"/>
    <w:rsid w:val="0002113D"/>
    <w:rsid w:val="00021283"/>
    <w:rsid w:val="00022FA2"/>
    <w:rsid w:val="00023D8E"/>
    <w:rsid w:val="00025443"/>
    <w:rsid w:val="00025686"/>
    <w:rsid w:val="0002581F"/>
    <w:rsid w:val="00025D03"/>
    <w:rsid w:val="000262A5"/>
    <w:rsid w:val="00030378"/>
    <w:rsid w:val="000347A4"/>
    <w:rsid w:val="00036464"/>
    <w:rsid w:val="00046986"/>
    <w:rsid w:val="00047696"/>
    <w:rsid w:val="0005035F"/>
    <w:rsid w:val="00050662"/>
    <w:rsid w:val="00053AED"/>
    <w:rsid w:val="00055053"/>
    <w:rsid w:val="00055EFF"/>
    <w:rsid w:val="0005756A"/>
    <w:rsid w:val="00057D43"/>
    <w:rsid w:val="000608DD"/>
    <w:rsid w:val="00061652"/>
    <w:rsid w:val="000670EC"/>
    <w:rsid w:val="0007001F"/>
    <w:rsid w:val="000702A2"/>
    <w:rsid w:val="00070D6B"/>
    <w:rsid w:val="000713F5"/>
    <w:rsid w:val="000724E9"/>
    <w:rsid w:val="00074833"/>
    <w:rsid w:val="0007573C"/>
    <w:rsid w:val="0007723F"/>
    <w:rsid w:val="000802D8"/>
    <w:rsid w:val="00081A01"/>
    <w:rsid w:val="00081AB6"/>
    <w:rsid w:val="00081EDA"/>
    <w:rsid w:val="00082065"/>
    <w:rsid w:val="00091077"/>
    <w:rsid w:val="0009293F"/>
    <w:rsid w:val="00093DFA"/>
    <w:rsid w:val="000974EC"/>
    <w:rsid w:val="000A08C0"/>
    <w:rsid w:val="000A1EC6"/>
    <w:rsid w:val="000A4898"/>
    <w:rsid w:val="000A59A6"/>
    <w:rsid w:val="000A6078"/>
    <w:rsid w:val="000A6764"/>
    <w:rsid w:val="000A6E5C"/>
    <w:rsid w:val="000B00F3"/>
    <w:rsid w:val="000B0AF6"/>
    <w:rsid w:val="000B4E56"/>
    <w:rsid w:val="000B6A76"/>
    <w:rsid w:val="000B7851"/>
    <w:rsid w:val="000C10FE"/>
    <w:rsid w:val="000C35AE"/>
    <w:rsid w:val="000C5C97"/>
    <w:rsid w:val="000C6981"/>
    <w:rsid w:val="000D1377"/>
    <w:rsid w:val="000D2AC9"/>
    <w:rsid w:val="000D4DE4"/>
    <w:rsid w:val="000D5C87"/>
    <w:rsid w:val="000D5F48"/>
    <w:rsid w:val="000D6000"/>
    <w:rsid w:val="000D65CA"/>
    <w:rsid w:val="000D67D9"/>
    <w:rsid w:val="000E061F"/>
    <w:rsid w:val="000E11A3"/>
    <w:rsid w:val="000E2D1D"/>
    <w:rsid w:val="000E4286"/>
    <w:rsid w:val="000E4E4C"/>
    <w:rsid w:val="000E775A"/>
    <w:rsid w:val="000F02EA"/>
    <w:rsid w:val="000F2C07"/>
    <w:rsid w:val="000F4ABA"/>
    <w:rsid w:val="000F7C3D"/>
    <w:rsid w:val="00100FF7"/>
    <w:rsid w:val="00102242"/>
    <w:rsid w:val="001029DC"/>
    <w:rsid w:val="00111DCB"/>
    <w:rsid w:val="00113B95"/>
    <w:rsid w:val="001156BB"/>
    <w:rsid w:val="00115BC2"/>
    <w:rsid w:val="00115F71"/>
    <w:rsid w:val="0011669F"/>
    <w:rsid w:val="00120B49"/>
    <w:rsid w:val="00120BA7"/>
    <w:rsid w:val="00120E27"/>
    <w:rsid w:val="00123050"/>
    <w:rsid w:val="0012468B"/>
    <w:rsid w:val="00124820"/>
    <w:rsid w:val="00125501"/>
    <w:rsid w:val="00127E86"/>
    <w:rsid w:val="0013064B"/>
    <w:rsid w:val="00130A08"/>
    <w:rsid w:val="00130C28"/>
    <w:rsid w:val="001313C2"/>
    <w:rsid w:val="001351A3"/>
    <w:rsid w:val="001357D8"/>
    <w:rsid w:val="0013707C"/>
    <w:rsid w:val="00137248"/>
    <w:rsid w:val="00137DDB"/>
    <w:rsid w:val="0014064E"/>
    <w:rsid w:val="001406D8"/>
    <w:rsid w:val="00141F9C"/>
    <w:rsid w:val="00143F7C"/>
    <w:rsid w:val="00144786"/>
    <w:rsid w:val="00144FF8"/>
    <w:rsid w:val="0014589D"/>
    <w:rsid w:val="0015255B"/>
    <w:rsid w:val="00154691"/>
    <w:rsid w:val="00154DBD"/>
    <w:rsid w:val="00155045"/>
    <w:rsid w:val="00155307"/>
    <w:rsid w:val="00156DA4"/>
    <w:rsid w:val="00160078"/>
    <w:rsid w:val="001608C2"/>
    <w:rsid w:val="001609DE"/>
    <w:rsid w:val="00162572"/>
    <w:rsid w:val="00162DE8"/>
    <w:rsid w:val="00167CB7"/>
    <w:rsid w:val="00167DB2"/>
    <w:rsid w:val="00167E31"/>
    <w:rsid w:val="0017077F"/>
    <w:rsid w:val="001714D7"/>
    <w:rsid w:val="00171E77"/>
    <w:rsid w:val="00171F9F"/>
    <w:rsid w:val="001733C2"/>
    <w:rsid w:val="001733F4"/>
    <w:rsid w:val="00173B83"/>
    <w:rsid w:val="00173FDA"/>
    <w:rsid w:val="00174951"/>
    <w:rsid w:val="00175F7A"/>
    <w:rsid w:val="00176F5B"/>
    <w:rsid w:val="00180E8D"/>
    <w:rsid w:val="00180F09"/>
    <w:rsid w:val="001814FC"/>
    <w:rsid w:val="001822B4"/>
    <w:rsid w:val="001832BD"/>
    <w:rsid w:val="00183E18"/>
    <w:rsid w:val="0018442E"/>
    <w:rsid w:val="001854C8"/>
    <w:rsid w:val="001862D8"/>
    <w:rsid w:val="00186524"/>
    <w:rsid w:val="001927F9"/>
    <w:rsid w:val="00193954"/>
    <w:rsid w:val="00194202"/>
    <w:rsid w:val="001964EC"/>
    <w:rsid w:val="00196D6F"/>
    <w:rsid w:val="001A2767"/>
    <w:rsid w:val="001A2AEF"/>
    <w:rsid w:val="001A2C53"/>
    <w:rsid w:val="001A2CF7"/>
    <w:rsid w:val="001A4BAC"/>
    <w:rsid w:val="001A65B6"/>
    <w:rsid w:val="001A6E05"/>
    <w:rsid w:val="001B0911"/>
    <w:rsid w:val="001B4E04"/>
    <w:rsid w:val="001B593B"/>
    <w:rsid w:val="001C0340"/>
    <w:rsid w:val="001C2823"/>
    <w:rsid w:val="001C2D9F"/>
    <w:rsid w:val="001C401E"/>
    <w:rsid w:val="001C4ED6"/>
    <w:rsid w:val="001C6488"/>
    <w:rsid w:val="001C7853"/>
    <w:rsid w:val="001C7964"/>
    <w:rsid w:val="001C7AD9"/>
    <w:rsid w:val="001C7E30"/>
    <w:rsid w:val="001D2896"/>
    <w:rsid w:val="001D2B1A"/>
    <w:rsid w:val="001E22FC"/>
    <w:rsid w:val="001E445F"/>
    <w:rsid w:val="001E4990"/>
    <w:rsid w:val="001E5EBB"/>
    <w:rsid w:val="001E730E"/>
    <w:rsid w:val="001F01DC"/>
    <w:rsid w:val="001F0256"/>
    <w:rsid w:val="001F0F36"/>
    <w:rsid w:val="001F4648"/>
    <w:rsid w:val="001F49A8"/>
    <w:rsid w:val="001F5083"/>
    <w:rsid w:val="001F5212"/>
    <w:rsid w:val="001F6351"/>
    <w:rsid w:val="00205505"/>
    <w:rsid w:val="0020731F"/>
    <w:rsid w:val="00207567"/>
    <w:rsid w:val="002103E7"/>
    <w:rsid w:val="0021101F"/>
    <w:rsid w:val="00211F0E"/>
    <w:rsid w:val="002127BE"/>
    <w:rsid w:val="00213174"/>
    <w:rsid w:val="0021434C"/>
    <w:rsid w:val="00214FF7"/>
    <w:rsid w:val="00215F31"/>
    <w:rsid w:val="00216B7A"/>
    <w:rsid w:val="00216E76"/>
    <w:rsid w:val="00217048"/>
    <w:rsid w:val="002206C9"/>
    <w:rsid w:val="00220F77"/>
    <w:rsid w:val="00222C77"/>
    <w:rsid w:val="00223E4F"/>
    <w:rsid w:val="00226600"/>
    <w:rsid w:val="00226873"/>
    <w:rsid w:val="00227990"/>
    <w:rsid w:val="00231682"/>
    <w:rsid w:val="00232743"/>
    <w:rsid w:val="0023617E"/>
    <w:rsid w:val="0023760A"/>
    <w:rsid w:val="00240140"/>
    <w:rsid w:val="00241DC8"/>
    <w:rsid w:val="0024500E"/>
    <w:rsid w:val="002454E2"/>
    <w:rsid w:val="00245E73"/>
    <w:rsid w:val="00246085"/>
    <w:rsid w:val="002463D8"/>
    <w:rsid w:val="00246718"/>
    <w:rsid w:val="00247DCB"/>
    <w:rsid w:val="00250859"/>
    <w:rsid w:val="00252BF6"/>
    <w:rsid w:val="002539B1"/>
    <w:rsid w:val="0025481F"/>
    <w:rsid w:val="0025494A"/>
    <w:rsid w:val="0025521D"/>
    <w:rsid w:val="00256FF6"/>
    <w:rsid w:val="0026080A"/>
    <w:rsid w:val="002614EB"/>
    <w:rsid w:val="00262EF1"/>
    <w:rsid w:val="00263A4F"/>
    <w:rsid w:val="00264728"/>
    <w:rsid w:val="00266F59"/>
    <w:rsid w:val="002701CD"/>
    <w:rsid w:val="00271117"/>
    <w:rsid w:val="0027142F"/>
    <w:rsid w:val="002721F0"/>
    <w:rsid w:val="00272814"/>
    <w:rsid w:val="002728D2"/>
    <w:rsid w:val="0027328E"/>
    <w:rsid w:val="002759D4"/>
    <w:rsid w:val="00275BC8"/>
    <w:rsid w:val="00275EE1"/>
    <w:rsid w:val="002815AF"/>
    <w:rsid w:val="00281755"/>
    <w:rsid w:val="00281FA3"/>
    <w:rsid w:val="002823E8"/>
    <w:rsid w:val="002824F0"/>
    <w:rsid w:val="002829D7"/>
    <w:rsid w:val="0028337E"/>
    <w:rsid w:val="002869F3"/>
    <w:rsid w:val="002877DA"/>
    <w:rsid w:val="00290673"/>
    <w:rsid w:val="00292BAD"/>
    <w:rsid w:val="00292C60"/>
    <w:rsid w:val="00294A05"/>
    <w:rsid w:val="00294A9C"/>
    <w:rsid w:val="002A1040"/>
    <w:rsid w:val="002A7B47"/>
    <w:rsid w:val="002A7D12"/>
    <w:rsid w:val="002B020C"/>
    <w:rsid w:val="002B026C"/>
    <w:rsid w:val="002B0832"/>
    <w:rsid w:val="002B085B"/>
    <w:rsid w:val="002B0B59"/>
    <w:rsid w:val="002B1880"/>
    <w:rsid w:val="002B1AD9"/>
    <w:rsid w:val="002B3A8B"/>
    <w:rsid w:val="002B4567"/>
    <w:rsid w:val="002B45DC"/>
    <w:rsid w:val="002B549F"/>
    <w:rsid w:val="002B681C"/>
    <w:rsid w:val="002C08A3"/>
    <w:rsid w:val="002C1687"/>
    <w:rsid w:val="002C1793"/>
    <w:rsid w:val="002C3239"/>
    <w:rsid w:val="002C379B"/>
    <w:rsid w:val="002C3951"/>
    <w:rsid w:val="002C6A0E"/>
    <w:rsid w:val="002C7073"/>
    <w:rsid w:val="002C78E6"/>
    <w:rsid w:val="002C7D61"/>
    <w:rsid w:val="002D172F"/>
    <w:rsid w:val="002D24B7"/>
    <w:rsid w:val="002D2503"/>
    <w:rsid w:val="002D7C4C"/>
    <w:rsid w:val="002E2D20"/>
    <w:rsid w:val="002E43F1"/>
    <w:rsid w:val="002E46C5"/>
    <w:rsid w:val="002E4B2C"/>
    <w:rsid w:val="002E4C00"/>
    <w:rsid w:val="002E78F7"/>
    <w:rsid w:val="002E7D1D"/>
    <w:rsid w:val="002F0E70"/>
    <w:rsid w:val="002F1224"/>
    <w:rsid w:val="002F571C"/>
    <w:rsid w:val="002F6522"/>
    <w:rsid w:val="002F7E50"/>
    <w:rsid w:val="00301759"/>
    <w:rsid w:val="00302005"/>
    <w:rsid w:val="00303ED9"/>
    <w:rsid w:val="00305A52"/>
    <w:rsid w:val="00306DA0"/>
    <w:rsid w:val="00310465"/>
    <w:rsid w:val="003109AF"/>
    <w:rsid w:val="00310C5C"/>
    <w:rsid w:val="0031166F"/>
    <w:rsid w:val="003124F5"/>
    <w:rsid w:val="00314B91"/>
    <w:rsid w:val="00315C75"/>
    <w:rsid w:val="00316891"/>
    <w:rsid w:val="00322913"/>
    <w:rsid w:val="003232AE"/>
    <w:rsid w:val="00325C86"/>
    <w:rsid w:val="00325F92"/>
    <w:rsid w:val="0032680F"/>
    <w:rsid w:val="003306C5"/>
    <w:rsid w:val="00331D82"/>
    <w:rsid w:val="003346F3"/>
    <w:rsid w:val="00334DAF"/>
    <w:rsid w:val="003352E5"/>
    <w:rsid w:val="003372A3"/>
    <w:rsid w:val="00341F5A"/>
    <w:rsid w:val="00342527"/>
    <w:rsid w:val="00343940"/>
    <w:rsid w:val="003455E7"/>
    <w:rsid w:val="00346C42"/>
    <w:rsid w:val="003474DC"/>
    <w:rsid w:val="00350F9E"/>
    <w:rsid w:val="00351029"/>
    <w:rsid w:val="0035522F"/>
    <w:rsid w:val="00355328"/>
    <w:rsid w:val="00355EB1"/>
    <w:rsid w:val="00363A89"/>
    <w:rsid w:val="00363B05"/>
    <w:rsid w:val="00364E3A"/>
    <w:rsid w:val="003655AE"/>
    <w:rsid w:val="00365756"/>
    <w:rsid w:val="00366A9B"/>
    <w:rsid w:val="003671C8"/>
    <w:rsid w:val="00367C2B"/>
    <w:rsid w:val="00370E42"/>
    <w:rsid w:val="00371A65"/>
    <w:rsid w:val="003726D3"/>
    <w:rsid w:val="00372E3F"/>
    <w:rsid w:val="0037374D"/>
    <w:rsid w:val="00374DDB"/>
    <w:rsid w:val="003767F8"/>
    <w:rsid w:val="00377512"/>
    <w:rsid w:val="003778A6"/>
    <w:rsid w:val="00390B22"/>
    <w:rsid w:val="00391BDF"/>
    <w:rsid w:val="00392408"/>
    <w:rsid w:val="0039364B"/>
    <w:rsid w:val="003952F7"/>
    <w:rsid w:val="00395B0F"/>
    <w:rsid w:val="00395E80"/>
    <w:rsid w:val="003A1971"/>
    <w:rsid w:val="003A1F2F"/>
    <w:rsid w:val="003A2033"/>
    <w:rsid w:val="003A22AE"/>
    <w:rsid w:val="003A39B7"/>
    <w:rsid w:val="003A42C2"/>
    <w:rsid w:val="003A613A"/>
    <w:rsid w:val="003B1548"/>
    <w:rsid w:val="003B2055"/>
    <w:rsid w:val="003B2A2A"/>
    <w:rsid w:val="003B42F4"/>
    <w:rsid w:val="003B4E9C"/>
    <w:rsid w:val="003C04C2"/>
    <w:rsid w:val="003C288A"/>
    <w:rsid w:val="003C4250"/>
    <w:rsid w:val="003C5BFD"/>
    <w:rsid w:val="003C7987"/>
    <w:rsid w:val="003D7D08"/>
    <w:rsid w:val="003D7ED4"/>
    <w:rsid w:val="003E05CD"/>
    <w:rsid w:val="003E3082"/>
    <w:rsid w:val="003E3BA8"/>
    <w:rsid w:val="003E421E"/>
    <w:rsid w:val="003E4645"/>
    <w:rsid w:val="003E493B"/>
    <w:rsid w:val="003E51E3"/>
    <w:rsid w:val="003E7587"/>
    <w:rsid w:val="003E7756"/>
    <w:rsid w:val="003E7E1B"/>
    <w:rsid w:val="003F0202"/>
    <w:rsid w:val="003F0797"/>
    <w:rsid w:val="003F0CB6"/>
    <w:rsid w:val="003F18F8"/>
    <w:rsid w:val="003F2E37"/>
    <w:rsid w:val="003F452B"/>
    <w:rsid w:val="003F5A48"/>
    <w:rsid w:val="00400A61"/>
    <w:rsid w:val="004017D3"/>
    <w:rsid w:val="00401C87"/>
    <w:rsid w:val="00401E5C"/>
    <w:rsid w:val="00404CDB"/>
    <w:rsid w:val="00405A21"/>
    <w:rsid w:val="00407D27"/>
    <w:rsid w:val="00407D35"/>
    <w:rsid w:val="00414532"/>
    <w:rsid w:val="00414903"/>
    <w:rsid w:val="00415A43"/>
    <w:rsid w:val="00415EBA"/>
    <w:rsid w:val="00416351"/>
    <w:rsid w:val="00417105"/>
    <w:rsid w:val="0042198B"/>
    <w:rsid w:val="00424DA3"/>
    <w:rsid w:val="00425288"/>
    <w:rsid w:val="0042770C"/>
    <w:rsid w:val="004323C9"/>
    <w:rsid w:val="004327E5"/>
    <w:rsid w:val="004343CC"/>
    <w:rsid w:val="00434C60"/>
    <w:rsid w:val="00434DF6"/>
    <w:rsid w:val="00436108"/>
    <w:rsid w:val="004364E5"/>
    <w:rsid w:val="00444030"/>
    <w:rsid w:val="004443DD"/>
    <w:rsid w:val="00447492"/>
    <w:rsid w:val="004475CD"/>
    <w:rsid w:val="00447AA5"/>
    <w:rsid w:val="0045047D"/>
    <w:rsid w:val="00450B57"/>
    <w:rsid w:val="00452A9A"/>
    <w:rsid w:val="00454F9B"/>
    <w:rsid w:val="00455E8E"/>
    <w:rsid w:val="0045627C"/>
    <w:rsid w:val="0045658C"/>
    <w:rsid w:val="004567CF"/>
    <w:rsid w:val="00461AC3"/>
    <w:rsid w:val="0046380F"/>
    <w:rsid w:val="00465A38"/>
    <w:rsid w:val="0046686A"/>
    <w:rsid w:val="00466A87"/>
    <w:rsid w:val="00470152"/>
    <w:rsid w:val="00472DBA"/>
    <w:rsid w:val="004741AB"/>
    <w:rsid w:val="00475BC6"/>
    <w:rsid w:val="00475D27"/>
    <w:rsid w:val="00475F7F"/>
    <w:rsid w:val="004762D6"/>
    <w:rsid w:val="004764A2"/>
    <w:rsid w:val="00476C42"/>
    <w:rsid w:val="00476D5A"/>
    <w:rsid w:val="00480485"/>
    <w:rsid w:val="004806CA"/>
    <w:rsid w:val="00483D1E"/>
    <w:rsid w:val="004841DA"/>
    <w:rsid w:val="00484354"/>
    <w:rsid w:val="004849F9"/>
    <w:rsid w:val="004859AE"/>
    <w:rsid w:val="0048700D"/>
    <w:rsid w:val="0048768C"/>
    <w:rsid w:val="00487EBA"/>
    <w:rsid w:val="00490FFF"/>
    <w:rsid w:val="00492A1E"/>
    <w:rsid w:val="00493B13"/>
    <w:rsid w:val="00493F0E"/>
    <w:rsid w:val="004955F5"/>
    <w:rsid w:val="00495651"/>
    <w:rsid w:val="00495F66"/>
    <w:rsid w:val="00497F73"/>
    <w:rsid w:val="00497F91"/>
    <w:rsid w:val="004A1625"/>
    <w:rsid w:val="004A1946"/>
    <w:rsid w:val="004A3082"/>
    <w:rsid w:val="004A34FB"/>
    <w:rsid w:val="004A36BD"/>
    <w:rsid w:val="004A69C8"/>
    <w:rsid w:val="004B21D3"/>
    <w:rsid w:val="004B2DA3"/>
    <w:rsid w:val="004B411D"/>
    <w:rsid w:val="004B470F"/>
    <w:rsid w:val="004B6415"/>
    <w:rsid w:val="004C16AB"/>
    <w:rsid w:val="004C1AEB"/>
    <w:rsid w:val="004C1D37"/>
    <w:rsid w:val="004C49DD"/>
    <w:rsid w:val="004C4F02"/>
    <w:rsid w:val="004C752B"/>
    <w:rsid w:val="004D03BE"/>
    <w:rsid w:val="004D1A9D"/>
    <w:rsid w:val="004D1FED"/>
    <w:rsid w:val="004D2193"/>
    <w:rsid w:val="004D2744"/>
    <w:rsid w:val="004D3CE2"/>
    <w:rsid w:val="004D60FA"/>
    <w:rsid w:val="004D62EE"/>
    <w:rsid w:val="004D6386"/>
    <w:rsid w:val="004D72D5"/>
    <w:rsid w:val="004E2CF9"/>
    <w:rsid w:val="004E34F4"/>
    <w:rsid w:val="004E3CBB"/>
    <w:rsid w:val="004E4B5A"/>
    <w:rsid w:val="004E5159"/>
    <w:rsid w:val="004E776E"/>
    <w:rsid w:val="004F07C6"/>
    <w:rsid w:val="004F0B9A"/>
    <w:rsid w:val="004F0F92"/>
    <w:rsid w:val="004F25DF"/>
    <w:rsid w:val="004F2B08"/>
    <w:rsid w:val="004F5370"/>
    <w:rsid w:val="004F5688"/>
    <w:rsid w:val="004F6D47"/>
    <w:rsid w:val="0050055E"/>
    <w:rsid w:val="0050138C"/>
    <w:rsid w:val="00502039"/>
    <w:rsid w:val="0050370C"/>
    <w:rsid w:val="0050382E"/>
    <w:rsid w:val="00504683"/>
    <w:rsid w:val="00505A47"/>
    <w:rsid w:val="00510FB8"/>
    <w:rsid w:val="00511CD4"/>
    <w:rsid w:val="00514F3C"/>
    <w:rsid w:val="00515567"/>
    <w:rsid w:val="00517875"/>
    <w:rsid w:val="005242BE"/>
    <w:rsid w:val="0052533E"/>
    <w:rsid w:val="00525A1A"/>
    <w:rsid w:val="00525E53"/>
    <w:rsid w:val="00527516"/>
    <w:rsid w:val="00530E5A"/>
    <w:rsid w:val="00533009"/>
    <w:rsid w:val="00533E01"/>
    <w:rsid w:val="00535AF8"/>
    <w:rsid w:val="005363DE"/>
    <w:rsid w:val="00542EF7"/>
    <w:rsid w:val="0054334D"/>
    <w:rsid w:val="0054452C"/>
    <w:rsid w:val="00545DD4"/>
    <w:rsid w:val="0054702F"/>
    <w:rsid w:val="00547B19"/>
    <w:rsid w:val="00550038"/>
    <w:rsid w:val="0055081F"/>
    <w:rsid w:val="0055218C"/>
    <w:rsid w:val="0055227C"/>
    <w:rsid w:val="00553537"/>
    <w:rsid w:val="005536B2"/>
    <w:rsid w:val="00553862"/>
    <w:rsid w:val="00555019"/>
    <w:rsid w:val="00557783"/>
    <w:rsid w:val="00557E08"/>
    <w:rsid w:val="005606E8"/>
    <w:rsid w:val="0056091A"/>
    <w:rsid w:val="00562414"/>
    <w:rsid w:val="005649E7"/>
    <w:rsid w:val="005660F8"/>
    <w:rsid w:val="00567B92"/>
    <w:rsid w:val="00570FC7"/>
    <w:rsid w:val="00570FE3"/>
    <w:rsid w:val="005727B3"/>
    <w:rsid w:val="005731B7"/>
    <w:rsid w:val="005733E5"/>
    <w:rsid w:val="00575C4C"/>
    <w:rsid w:val="005807E3"/>
    <w:rsid w:val="005810B2"/>
    <w:rsid w:val="005821E5"/>
    <w:rsid w:val="005838F6"/>
    <w:rsid w:val="00584034"/>
    <w:rsid w:val="0058422E"/>
    <w:rsid w:val="00587BF3"/>
    <w:rsid w:val="00587F15"/>
    <w:rsid w:val="00592119"/>
    <w:rsid w:val="005954F6"/>
    <w:rsid w:val="00595B22"/>
    <w:rsid w:val="00596710"/>
    <w:rsid w:val="00597825"/>
    <w:rsid w:val="005A168F"/>
    <w:rsid w:val="005A27FB"/>
    <w:rsid w:val="005B04A9"/>
    <w:rsid w:val="005B0DD9"/>
    <w:rsid w:val="005B0F08"/>
    <w:rsid w:val="005B3830"/>
    <w:rsid w:val="005B3A9F"/>
    <w:rsid w:val="005B3CEA"/>
    <w:rsid w:val="005B58CA"/>
    <w:rsid w:val="005B5AA8"/>
    <w:rsid w:val="005B630D"/>
    <w:rsid w:val="005B67C8"/>
    <w:rsid w:val="005B6895"/>
    <w:rsid w:val="005B69B5"/>
    <w:rsid w:val="005C0179"/>
    <w:rsid w:val="005C0AA3"/>
    <w:rsid w:val="005C0F2F"/>
    <w:rsid w:val="005C1453"/>
    <w:rsid w:val="005C19C2"/>
    <w:rsid w:val="005C1BE0"/>
    <w:rsid w:val="005C2C0B"/>
    <w:rsid w:val="005C3109"/>
    <w:rsid w:val="005C6ABF"/>
    <w:rsid w:val="005C7A11"/>
    <w:rsid w:val="005C7C1E"/>
    <w:rsid w:val="005D0182"/>
    <w:rsid w:val="005D08A9"/>
    <w:rsid w:val="005D2942"/>
    <w:rsid w:val="005D2F6F"/>
    <w:rsid w:val="005D3008"/>
    <w:rsid w:val="005D52D3"/>
    <w:rsid w:val="005D57FA"/>
    <w:rsid w:val="005D5CB0"/>
    <w:rsid w:val="005D628F"/>
    <w:rsid w:val="005E0192"/>
    <w:rsid w:val="005E0597"/>
    <w:rsid w:val="005E2364"/>
    <w:rsid w:val="005E3B64"/>
    <w:rsid w:val="005E4194"/>
    <w:rsid w:val="005E652F"/>
    <w:rsid w:val="005F080D"/>
    <w:rsid w:val="005F48BC"/>
    <w:rsid w:val="005F5901"/>
    <w:rsid w:val="005F5D37"/>
    <w:rsid w:val="005F63C2"/>
    <w:rsid w:val="005F7DD7"/>
    <w:rsid w:val="00600FDA"/>
    <w:rsid w:val="00601E79"/>
    <w:rsid w:val="00601EB9"/>
    <w:rsid w:val="006024AA"/>
    <w:rsid w:val="0060346F"/>
    <w:rsid w:val="006049BD"/>
    <w:rsid w:val="00604D85"/>
    <w:rsid w:val="00605765"/>
    <w:rsid w:val="00605FF1"/>
    <w:rsid w:val="00606F4C"/>
    <w:rsid w:val="00610549"/>
    <w:rsid w:val="00610E92"/>
    <w:rsid w:val="00612BD8"/>
    <w:rsid w:val="00614BD3"/>
    <w:rsid w:val="006151EA"/>
    <w:rsid w:val="00615698"/>
    <w:rsid w:val="00615F26"/>
    <w:rsid w:val="0062213F"/>
    <w:rsid w:val="00624FC5"/>
    <w:rsid w:val="00630B3A"/>
    <w:rsid w:val="00630D3F"/>
    <w:rsid w:val="0063406B"/>
    <w:rsid w:val="006346EE"/>
    <w:rsid w:val="006375DA"/>
    <w:rsid w:val="006416FE"/>
    <w:rsid w:val="006417EA"/>
    <w:rsid w:val="00643602"/>
    <w:rsid w:val="00643DE0"/>
    <w:rsid w:val="006466AE"/>
    <w:rsid w:val="00646EC4"/>
    <w:rsid w:val="006526FD"/>
    <w:rsid w:val="00652B77"/>
    <w:rsid w:val="006545C3"/>
    <w:rsid w:val="00655FA6"/>
    <w:rsid w:val="006607CC"/>
    <w:rsid w:val="006609AC"/>
    <w:rsid w:val="00663173"/>
    <w:rsid w:val="006632FF"/>
    <w:rsid w:val="00663F02"/>
    <w:rsid w:val="0067019B"/>
    <w:rsid w:val="0067027C"/>
    <w:rsid w:val="00671D0B"/>
    <w:rsid w:val="006728A6"/>
    <w:rsid w:val="006731A6"/>
    <w:rsid w:val="0067437D"/>
    <w:rsid w:val="006751FA"/>
    <w:rsid w:val="00675548"/>
    <w:rsid w:val="0067714E"/>
    <w:rsid w:val="0067798B"/>
    <w:rsid w:val="00686909"/>
    <w:rsid w:val="006879EF"/>
    <w:rsid w:val="006910C9"/>
    <w:rsid w:val="00692717"/>
    <w:rsid w:val="00692EE7"/>
    <w:rsid w:val="006947E0"/>
    <w:rsid w:val="00694A8C"/>
    <w:rsid w:val="00695651"/>
    <w:rsid w:val="006959D1"/>
    <w:rsid w:val="00695D9C"/>
    <w:rsid w:val="006979F0"/>
    <w:rsid w:val="006A085B"/>
    <w:rsid w:val="006A1E6C"/>
    <w:rsid w:val="006A3921"/>
    <w:rsid w:val="006A40C3"/>
    <w:rsid w:val="006A5F53"/>
    <w:rsid w:val="006A79F1"/>
    <w:rsid w:val="006B0083"/>
    <w:rsid w:val="006B053C"/>
    <w:rsid w:val="006B162E"/>
    <w:rsid w:val="006B328A"/>
    <w:rsid w:val="006B39D4"/>
    <w:rsid w:val="006B602B"/>
    <w:rsid w:val="006B7178"/>
    <w:rsid w:val="006C08BC"/>
    <w:rsid w:val="006C299B"/>
    <w:rsid w:val="006C5344"/>
    <w:rsid w:val="006C6C2D"/>
    <w:rsid w:val="006D4657"/>
    <w:rsid w:val="006D4DE9"/>
    <w:rsid w:val="006D6D60"/>
    <w:rsid w:val="006E0A60"/>
    <w:rsid w:val="006E197A"/>
    <w:rsid w:val="006E1CFD"/>
    <w:rsid w:val="006E2420"/>
    <w:rsid w:val="006E4A58"/>
    <w:rsid w:val="006E7189"/>
    <w:rsid w:val="006F00F4"/>
    <w:rsid w:val="006F533E"/>
    <w:rsid w:val="006F5C96"/>
    <w:rsid w:val="007007D6"/>
    <w:rsid w:val="00702657"/>
    <w:rsid w:val="00710F76"/>
    <w:rsid w:val="00711127"/>
    <w:rsid w:val="00712B1A"/>
    <w:rsid w:val="00714081"/>
    <w:rsid w:val="0071560E"/>
    <w:rsid w:val="00716368"/>
    <w:rsid w:val="00716B4C"/>
    <w:rsid w:val="0071779C"/>
    <w:rsid w:val="007177C7"/>
    <w:rsid w:val="007202E8"/>
    <w:rsid w:val="00720DB1"/>
    <w:rsid w:val="007234DF"/>
    <w:rsid w:val="00723B22"/>
    <w:rsid w:val="00723E7B"/>
    <w:rsid w:val="0072731F"/>
    <w:rsid w:val="00730A31"/>
    <w:rsid w:val="00730C3D"/>
    <w:rsid w:val="00730DA5"/>
    <w:rsid w:val="00731CD2"/>
    <w:rsid w:val="00734586"/>
    <w:rsid w:val="00734BE6"/>
    <w:rsid w:val="0073537C"/>
    <w:rsid w:val="00736368"/>
    <w:rsid w:val="0073787E"/>
    <w:rsid w:val="00740CC9"/>
    <w:rsid w:val="00741FF9"/>
    <w:rsid w:val="00743B00"/>
    <w:rsid w:val="007446CA"/>
    <w:rsid w:val="00746FDC"/>
    <w:rsid w:val="00747CC1"/>
    <w:rsid w:val="0075062C"/>
    <w:rsid w:val="00750D39"/>
    <w:rsid w:val="00750D5F"/>
    <w:rsid w:val="00751153"/>
    <w:rsid w:val="00752059"/>
    <w:rsid w:val="00753142"/>
    <w:rsid w:val="00753B5C"/>
    <w:rsid w:val="00754435"/>
    <w:rsid w:val="00756BEC"/>
    <w:rsid w:val="00756F3B"/>
    <w:rsid w:val="00757DFB"/>
    <w:rsid w:val="007613AC"/>
    <w:rsid w:val="007710CE"/>
    <w:rsid w:val="007716A4"/>
    <w:rsid w:val="00774BAC"/>
    <w:rsid w:val="00774DD5"/>
    <w:rsid w:val="007758E0"/>
    <w:rsid w:val="00776011"/>
    <w:rsid w:val="007762B4"/>
    <w:rsid w:val="007766EC"/>
    <w:rsid w:val="007768D8"/>
    <w:rsid w:val="007815C6"/>
    <w:rsid w:val="0078240E"/>
    <w:rsid w:val="00783126"/>
    <w:rsid w:val="00783F39"/>
    <w:rsid w:val="00784537"/>
    <w:rsid w:val="00785AE7"/>
    <w:rsid w:val="00785F16"/>
    <w:rsid w:val="00787CAC"/>
    <w:rsid w:val="00792235"/>
    <w:rsid w:val="00793F81"/>
    <w:rsid w:val="00794378"/>
    <w:rsid w:val="00795312"/>
    <w:rsid w:val="00797F09"/>
    <w:rsid w:val="007A0B64"/>
    <w:rsid w:val="007A2FC5"/>
    <w:rsid w:val="007A344E"/>
    <w:rsid w:val="007A4DD2"/>
    <w:rsid w:val="007A5376"/>
    <w:rsid w:val="007A61B2"/>
    <w:rsid w:val="007A68E2"/>
    <w:rsid w:val="007A6B49"/>
    <w:rsid w:val="007B0AD5"/>
    <w:rsid w:val="007B2230"/>
    <w:rsid w:val="007B2B89"/>
    <w:rsid w:val="007B302B"/>
    <w:rsid w:val="007B3D96"/>
    <w:rsid w:val="007B6E22"/>
    <w:rsid w:val="007B7BE5"/>
    <w:rsid w:val="007B7E2A"/>
    <w:rsid w:val="007C0B5D"/>
    <w:rsid w:val="007C2807"/>
    <w:rsid w:val="007C4B0E"/>
    <w:rsid w:val="007C5426"/>
    <w:rsid w:val="007D2B18"/>
    <w:rsid w:val="007D3720"/>
    <w:rsid w:val="007D65D8"/>
    <w:rsid w:val="007D76E4"/>
    <w:rsid w:val="007E1824"/>
    <w:rsid w:val="007E1EF8"/>
    <w:rsid w:val="007E3B30"/>
    <w:rsid w:val="007E3D74"/>
    <w:rsid w:val="007E4E53"/>
    <w:rsid w:val="007E5783"/>
    <w:rsid w:val="007E626B"/>
    <w:rsid w:val="007E6749"/>
    <w:rsid w:val="007E6C30"/>
    <w:rsid w:val="007E6EC5"/>
    <w:rsid w:val="007E7829"/>
    <w:rsid w:val="007E7E67"/>
    <w:rsid w:val="007F03E2"/>
    <w:rsid w:val="007F052F"/>
    <w:rsid w:val="007F4023"/>
    <w:rsid w:val="00800A8B"/>
    <w:rsid w:val="00804AC7"/>
    <w:rsid w:val="0080682A"/>
    <w:rsid w:val="00806B6F"/>
    <w:rsid w:val="00810988"/>
    <w:rsid w:val="0081100C"/>
    <w:rsid w:val="00811686"/>
    <w:rsid w:val="00812EEF"/>
    <w:rsid w:val="008131C4"/>
    <w:rsid w:val="00813F9F"/>
    <w:rsid w:val="008165C9"/>
    <w:rsid w:val="00816676"/>
    <w:rsid w:val="00820818"/>
    <w:rsid w:val="00820EE0"/>
    <w:rsid w:val="00822A7E"/>
    <w:rsid w:val="00824262"/>
    <w:rsid w:val="008261C3"/>
    <w:rsid w:val="00827407"/>
    <w:rsid w:val="00831044"/>
    <w:rsid w:val="008325B3"/>
    <w:rsid w:val="00836F37"/>
    <w:rsid w:val="0084262E"/>
    <w:rsid w:val="00842BC9"/>
    <w:rsid w:val="00843570"/>
    <w:rsid w:val="0084376E"/>
    <w:rsid w:val="008458D1"/>
    <w:rsid w:val="00845D12"/>
    <w:rsid w:val="00847804"/>
    <w:rsid w:val="00852AAE"/>
    <w:rsid w:val="00853CAB"/>
    <w:rsid w:val="008564B7"/>
    <w:rsid w:val="00856782"/>
    <w:rsid w:val="00857244"/>
    <w:rsid w:val="0086153D"/>
    <w:rsid w:val="008615C3"/>
    <w:rsid w:val="00861BCA"/>
    <w:rsid w:val="00862011"/>
    <w:rsid w:val="00862AF3"/>
    <w:rsid w:val="008637AC"/>
    <w:rsid w:val="0086494E"/>
    <w:rsid w:val="00866539"/>
    <w:rsid w:val="00866E3D"/>
    <w:rsid w:val="00866FAC"/>
    <w:rsid w:val="00867824"/>
    <w:rsid w:val="00867995"/>
    <w:rsid w:val="00870281"/>
    <w:rsid w:val="00871324"/>
    <w:rsid w:val="00872A09"/>
    <w:rsid w:val="0087438C"/>
    <w:rsid w:val="00874C01"/>
    <w:rsid w:val="00877D80"/>
    <w:rsid w:val="00880738"/>
    <w:rsid w:val="0088166F"/>
    <w:rsid w:val="00883512"/>
    <w:rsid w:val="00885758"/>
    <w:rsid w:val="00885C27"/>
    <w:rsid w:val="00885DF8"/>
    <w:rsid w:val="00891AED"/>
    <w:rsid w:val="00893012"/>
    <w:rsid w:val="00893297"/>
    <w:rsid w:val="0089387D"/>
    <w:rsid w:val="00894377"/>
    <w:rsid w:val="008A007B"/>
    <w:rsid w:val="008A2913"/>
    <w:rsid w:val="008A4F9B"/>
    <w:rsid w:val="008A5851"/>
    <w:rsid w:val="008A593F"/>
    <w:rsid w:val="008A620C"/>
    <w:rsid w:val="008B1254"/>
    <w:rsid w:val="008B199A"/>
    <w:rsid w:val="008B482F"/>
    <w:rsid w:val="008B65DD"/>
    <w:rsid w:val="008B666C"/>
    <w:rsid w:val="008C10A9"/>
    <w:rsid w:val="008C4240"/>
    <w:rsid w:val="008C61BF"/>
    <w:rsid w:val="008C61FC"/>
    <w:rsid w:val="008C6292"/>
    <w:rsid w:val="008C70C3"/>
    <w:rsid w:val="008C748F"/>
    <w:rsid w:val="008D1B6C"/>
    <w:rsid w:val="008D37F0"/>
    <w:rsid w:val="008D4298"/>
    <w:rsid w:val="008D5C2C"/>
    <w:rsid w:val="008D61DF"/>
    <w:rsid w:val="008E20FA"/>
    <w:rsid w:val="008E32A8"/>
    <w:rsid w:val="008E39EA"/>
    <w:rsid w:val="008E46A0"/>
    <w:rsid w:val="008E4FCA"/>
    <w:rsid w:val="008E54F1"/>
    <w:rsid w:val="008E7A7D"/>
    <w:rsid w:val="008F05BB"/>
    <w:rsid w:val="008F0E0C"/>
    <w:rsid w:val="00900CB7"/>
    <w:rsid w:val="009017E9"/>
    <w:rsid w:val="00903143"/>
    <w:rsid w:val="00903689"/>
    <w:rsid w:val="00903FC9"/>
    <w:rsid w:val="009041E2"/>
    <w:rsid w:val="00904FF7"/>
    <w:rsid w:val="00905371"/>
    <w:rsid w:val="00905890"/>
    <w:rsid w:val="00906082"/>
    <w:rsid w:val="00906FE1"/>
    <w:rsid w:val="00911D86"/>
    <w:rsid w:val="00912CCB"/>
    <w:rsid w:val="00912F9A"/>
    <w:rsid w:val="0091331F"/>
    <w:rsid w:val="0091389A"/>
    <w:rsid w:val="009164BA"/>
    <w:rsid w:val="00916C33"/>
    <w:rsid w:val="009171A8"/>
    <w:rsid w:val="0092003D"/>
    <w:rsid w:val="009227CE"/>
    <w:rsid w:val="0092377B"/>
    <w:rsid w:val="0092489A"/>
    <w:rsid w:val="00925CC0"/>
    <w:rsid w:val="00930B67"/>
    <w:rsid w:val="00933352"/>
    <w:rsid w:val="0093477D"/>
    <w:rsid w:val="00936D29"/>
    <w:rsid w:val="009377AE"/>
    <w:rsid w:val="009406AD"/>
    <w:rsid w:val="00941FFB"/>
    <w:rsid w:val="009424B0"/>
    <w:rsid w:val="00944D46"/>
    <w:rsid w:val="00945772"/>
    <w:rsid w:val="00947833"/>
    <w:rsid w:val="00951B9F"/>
    <w:rsid w:val="00953C10"/>
    <w:rsid w:val="00955B6A"/>
    <w:rsid w:val="00967E40"/>
    <w:rsid w:val="00970B6C"/>
    <w:rsid w:val="009723A1"/>
    <w:rsid w:val="00974C35"/>
    <w:rsid w:val="00983496"/>
    <w:rsid w:val="00985623"/>
    <w:rsid w:val="00986F8F"/>
    <w:rsid w:val="0098706C"/>
    <w:rsid w:val="00990FC6"/>
    <w:rsid w:val="009920EA"/>
    <w:rsid w:val="00992483"/>
    <w:rsid w:val="0099314F"/>
    <w:rsid w:val="00994322"/>
    <w:rsid w:val="009A0804"/>
    <w:rsid w:val="009A1832"/>
    <w:rsid w:val="009A183C"/>
    <w:rsid w:val="009A1AAF"/>
    <w:rsid w:val="009A1FC1"/>
    <w:rsid w:val="009A4C2C"/>
    <w:rsid w:val="009A600E"/>
    <w:rsid w:val="009A6476"/>
    <w:rsid w:val="009B1BD4"/>
    <w:rsid w:val="009B4BA1"/>
    <w:rsid w:val="009B5000"/>
    <w:rsid w:val="009B515D"/>
    <w:rsid w:val="009B5ABE"/>
    <w:rsid w:val="009B7848"/>
    <w:rsid w:val="009B7ADA"/>
    <w:rsid w:val="009B7E37"/>
    <w:rsid w:val="009C4B9F"/>
    <w:rsid w:val="009C5431"/>
    <w:rsid w:val="009D10C5"/>
    <w:rsid w:val="009D2E35"/>
    <w:rsid w:val="009D3C1B"/>
    <w:rsid w:val="009D4953"/>
    <w:rsid w:val="009D4FC5"/>
    <w:rsid w:val="009D500A"/>
    <w:rsid w:val="009E04BA"/>
    <w:rsid w:val="009E22AB"/>
    <w:rsid w:val="009E3385"/>
    <w:rsid w:val="009E36DA"/>
    <w:rsid w:val="009E603A"/>
    <w:rsid w:val="009E63F5"/>
    <w:rsid w:val="009E6D4D"/>
    <w:rsid w:val="009F0EDB"/>
    <w:rsid w:val="009F1DEA"/>
    <w:rsid w:val="009F219B"/>
    <w:rsid w:val="009F24E1"/>
    <w:rsid w:val="009F2BCF"/>
    <w:rsid w:val="009F3A6C"/>
    <w:rsid w:val="009F57BE"/>
    <w:rsid w:val="009F5E27"/>
    <w:rsid w:val="009F6C7E"/>
    <w:rsid w:val="009F6CBA"/>
    <w:rsid w:val="00A00F87"/>
    <w:rsid w:val="00A010C2"/>
    <w:rsid w:val="00A0123A"/>
    <w:rsid w:val="00A012E5"/>
    <w:rsid w:val="00A01838"/>
    <w:rsid w:val="00A03CF9"/>
    <w:rsid w:val="00A05A1C"/>
    <w:rsid w:val="00A07213"/>
    <w:rsid w:val="00A102C9"/>
    <w:rsid w:val="00A12191"/>
    <w:rsid w:val="00A12DA0"/>
    <w:rsid w:val="00A14217"/>
    <w:rsid w:val="00A143CF"/>
    <w:rsid w:val="00A1738E"/>
    <w:rsid w:val="00A212E3"/>
    <w:rsid w:val="00A221B3"/>
    <w:rsid w:val="00A228FC"/>
    <w:rsid w:val="00A23C6E"/>
    <w:rsid w:val="00A24A3F"/>
    <w:rsid w:val="00A25892"/>
    <w:rsid w:val="00A25DB4"/>
    <w:rsid w:val="00A271DD"/>
    <w:rsid w:val="00A27E9A"/>
    <w:rsid w:val="00A305A6"/>
    <w:rsid w:val="00A3139E"/>
    <w:rsid w:val="00A35E9D"/>
    <w:rsid w:val="00A35FD3"/>
    <w:rsid w:val="00A366B4"/>
    <w:rsid w:val="00A3682D"/>
    <w:rsid w:val="00A373CB"/>
    <w:rsid w:val="00A37A5B"/>
    <w:rsid w:val="00A403F4"/>
    <w:rsid w:val="00A409FF"/>
    <w:rsid w:val="00A41DF9"/>
    <w:rsid w:val="00A4666F"/>
    <w:rsid w:val="00A53384"/>
    <w:rsid w:val="00A533F7"/>
    <w:rsid w:val="00A54A1A"/>
    <w:rsid w:val="00A60897"/>
    <w:rsid w:val="00A60935"/>
    <w:rsid w:val="00A60C8F"/>
    <w:rsid w:val="00A62837"/>
    <w:rsid w:val="00A63F6C"/>
    <w:rsid w:val="00A64617"/>
    <w:rsid w:val="00A64B64"/>
    <w:rsid w:val="00A66492"/>
    <w:rsid w:val="00A6715F"/>
    <w:rsid w:val="00A72CCC"/>
    <w:rsid w:val="00A7396B"/>
    <w:rsid w:val="00A73FB5"/>
    <w:rsid w:val="00A74307"/>
    <w:rsid w:val="00A74635"/>
    <w:rsid w:val="00A756EC"/>
    <w:rsid w:val="00A75AC9"/>
    <w:rsid w:val="00A75E78"/>
    <w:rsid w:val="00A76EB1"/>
    <w:rsid w:val="00A801FD"/>
    <w:rsid w:val="00A81A10"/>
    <w:rsid w:val="00A84AA1"/>
    <w:rsid w:val="00A85BF7"/>
    <w:rsid w:val="00A85E6D"/>
    <w:rsid w:val="00A86867"/>
    <w:rsid w:val="00A86E18"/>
    <w:rsid w:val="00A87483"/>
    <w:rsid w:val="00A901A2"/>
    <w:rsid w:val="00A9100F"/>
    <w:rsid w:val="00A913DE"/>
    <w:rsid w:val="00A944CD"/>
    <w:rsid w:val="00A949DD"/>
    <w:rsid w:val="00AA03F3"/>
    <w:rsid w:val="00AA0FE9"/>
    <w:rsid w:val="00AA23C6"/>
    <w:rsid w:val="00AA3107"/>
    <w:rsid w:val="00AA3323"/>
    <w:rsid w:val="00AA4530"/>
    <w:rsid w:val="00AB0156"/>
    <w:rsid w:val="00AB0887"/>
    <w:rsid w:val="00AB228F"/>
    <w:rsid w:val="00AB2B6A"/>
    <w:rsid w:val="00AB7AA7"/>
    <w:rsid w:val="00AC3A42"/>
    <w:rsid w:val="00AC3F12"/>
    <w:rsid w:val="00AC65DB"/>
    <w:rsid w:val="00AC67FB"/>
    <w:rsid w:val="00AD3D9B"/>
    <w:rsid w:val="00AD40EC"/>
    <w:rsid w:val="00AD49EC"/>
    <w:rsid w:val="00AD5982"/>
    <w:rsid w:val="00AD6754"/>
    <w:rsid w:val="00AD74BD"/>
    <w:rsid w:val="00AD75E7"/>
    <w:rsid w:val="00AE1A79"/>
    <w:rsid w:val="00AE436C"/>
    <w:rsid w:val="00AE6AEA"/>
    <w:rsid w:val="00AE6BE5"/>
    <w:rsid w:val="00AE77C1"/>
    <w:rsid w:val="00AF0ED1"/>
    <w:rsid w:val="00AF149A"/>
    <w:rsid w:val="00AF19EA"/>
    <w:rsid w:val="00AF1F76"/>
    <w:rsid w:val="00AF3B5D"/>
    <w:rsid w:val="00AF6C1C"/>
    <w:rsid w:val="00B02189"/>
    <w:rsid w:val="00B02442"/>
    <w:rsid w:val="00B03C7C"/>
    <w:rsid w:val="00B07604"/>
    <w:rsid w:val="00B0772A"/>
    <w:rsid w:val="00B07B2B"/>
    <w:rsid w:val="00B11584"/>
    <w:rsid w:val="00B116DE"/>
    <w:rsid w:val="00B12D7C"/>
    <w:rsid w:val="00B134EA"/>
    <w:rsid w:val="00B13D34"/>
    <w:rsid w:val="00B16082"/>
    <w:rsid w:val="00B167B1"/>
    <w:rsid w:val="00B17E31"/>
    <w:rsid w:val="00B2045E"/>
    <w:rsid w:val="00B223EC"/>
    <w:rsid w:val="00B2278D"/>
    <w:rsid w:val="00B233E6"/>
    <w:rsid w:val="00B27BB0"/>
    <w:rsid w:val="00B31C7F"/>
    <w:rsid w:val="00B33308"/>
    <w:rsid w:val="00B3346A"/>
    <w:rsid w:val="00B34047"/>
    <w:rsid w:val="00B3747F"/>
    <w:rsid w:val="00B41425"/>
    <w:rsid w:val="00B43479"/>
    <w:rsid w:val="00B435C3"/>
    <w:rsid w:val="00B50241"/>
    <w:rsid w:val="00B511D4"/>
    <w:rsid w:val="00B5196C"/>
    <w:rsid w:val="00B52396"/>
    <w:rsid w:val="00B52CCD"/>
    <w:rsid w:val="00B53728"/>
    <w:rsid w:val="00B5517A"/>
    <w:rsid w:val="00B55991"/>
    <w:rsid w:val="00B56E6F"/>
    <w:rsid w:val="00B5709A"/>
    <w:rsid w:val="00B612B0"/>
    <w:rsid w:val="00B626D5"/>
    <w:rsid w:val="00B62C1A"/>
    <w:rsid w:val="00B650DF"/>
    <w:rsid w:val="00B65429"/>
    <w:rsid w:val="00B6548C"/>
    <w:rsid w:val="00B66380"/>
    <w:rsid w:val="00B72304"/>
    <w:rsid w:val="00B736D1"/>
    <w:rsid w:val="00B73A1C"/>
    <w:rsid w:val="00B7446E"/>
    <w:rsid w:val="00B75D9E"/>
    <w:rsid w:val="00B77513"/>
    <w:rsid w:val="00B826B8"/>
    <w:rsid w:val="00B85227"/>
    <w:rsid w:val="00B9076C"/>
    <w:rsid w:val="00B924CE"/>
    <w:rsid w:val="00B92878"/>
    <w:rsid w:val="00B957E9"/>
    <w:rsid w:val="00B96E41"/>
    <w:rsid w:val="00B97C29"/>
    <w:rsid w:val="00BA0019"/>
    <w:rsid w:val="00BA04BA"/>
    <w:rsid w:val="00BA0F74"/>
    <w:rsid w:val="00BA1111"/>
    <w:rsid w:val="00BA184F"/>
    <w:rsid w:val="00BA1CEB"/>
    <w:rsid w:val="00BA30AF"/>
    <w:rsid w:val="00BA59B0"/>
    <w:rsid w:val="00BA676C"/>
    <w:rsid w:val="00BA79FE"/>
    <w:rsid w:val="00BB210C"/>
    <w:rsid w:val="00BB391A"/>
    <w:rsid w:val="00BB46C7"/>
    <w:rsid w:val="00BB566D"/>
    <w:rsid w:val="00BB5F04"/>
    <w:rsid w:val="00BB6917"/>
    <w:rsid w:val="00BB6E14"/>
    <w:rsid w:val="00BB7420"/>
    <w:rsid w:val="00BB7641"/>
    <w:rsid w:val="00BC0550"/>
    <w:rsid w:val="00BC05D9"/>
    <w:rsid w:val="00BC0F23"/>
    <w:rsid w:val="00BC1F72"/>
    <w:rsid w:val="00BC1FF0"/>
    <w:rsid w:val="00BC39D8"/>
    <w:rsid w:val="00BC4F94"/>
    <w:rsid w:val="00BC55B3"/>
    <w:rsid w:val="00BC750F"/>
    <w:rsid w:val="00BD04B8"/>
    <w:rsid w:val="00BD0853"/>
    <w:rsid w:val="00BD2173"/>
    <w:rsid w:val="00BD26C3"/>
    <w:rsid w:val="00BD2E36"/>
    <w:rsid w:val="00BD50F1"/>
    <w:rsid w:val="00BD5AB4"/>
    <w:rsid w:val="00BD694F"/>
    <w:rsid w:val="00BD7D4C"/>
    <w:rsid w:val="00BE035E"/>
    <w:rsid w:val="00BE08C2"/>
    <w:rsid w:val="00BE0B76"/>
    <w:rsid w:val="00BE17A3"/>
    <w:rsid w:val="00BE4B08"/>
    <w:rsid w:val="00BE620F"/>
    <w:rsid w:val="00BE797C"/>
    <w:rsid w:val="00BF1476"/>
    <w:rsid w:val="00BF185B"/>
    <w:rsid w:val="00BF1BB7"/>
    <w:rsid w:val="00BF1D05"/>
    <w:rsid w:val="00BF4DEE"/>
    <w:rsid w:val="00BF5CE2"/>
    <w:rsid w:val="00BF72F0"/>
    <w:rsid w:val="00C027F6"/>
    <w:rsid w:val="00C036C8"/>
    <w:rsid w:val="00C03AEF"/>
    <w:rsid w:val="00C03C2F"/>
    <w:rsid w:val="00C04B9B"/>
    <w:rsid w:val="00C066E4"/>
    <w:rsid w:val="00C12702"/>
    <w:rsid w:val="00C16FD7"/>
    <w:rsid w:val="00C178CD"/>
    <w:rsid w:val="00C17B86"/>
    <w:rsid w:val="00C20428"/>
    <w:rsid w:val="00C21BB5"/>
    <w:rsid w:val="00C233CA"/>
    <w:rsid w:val="00C244DA"/>
    <w:rsid w:val="00C25F4C"/>
    <w:rsid w:val="00C26C35"/>
    <w:rsid w:val="00C27418"/>
    <w:rsid w:val="00C27444"/>
    <w:rsid w:val="00C30C69"/>
    <w:rsid w:val="00C3120F"/>
    <w:rsid w:val="00C31FA9"/>
    <w:rsid w:val="00C330B8"/>
    <w:rsid w:val="00C337B7"/>
    <w:rsid w:val="00C346D6"/>
    <w:rsid w:val="00C34B8B"/>
    <w:rsid w:val="00C3618D"/>
    <w:rsid w:val="00C3646D"/>
    <w:rsid w:val="00C368C5"/>
    <w:rsid w:val="00C3724E"/>
    <w:rsid w:val="00C42609"/>
    <w:rsid w:val="00C42947"/>
    <w:rsid w:val="00C445AF"/>
    <w:rsid w:val="00C44EC9"/>
    <w:rsid w:val="00C45C9E"/>
    <w:rsid w:val="00C46C4F"/>
    <w:rsid w:val="00C472EB"/>
    <w:rsid w:val="00C4781C"/>
    <w:rsid w:val="00C47CB9"/>
    <w:rsid w:val="00C5082D"/>
    <w:rsid w:val="00C5112F"/>
    <w:rsid w:val="00C51539"/>
    <w:rsid w:val="00C526AD"/>
    <w:rsid w:val="00C52EE3"/>
    <w:rsid w:val="00C533F0"/>
    <w:rsid w:val="00C53CB2"/>
    <w:rsid w:val="00C5566E"/>
    <w:rsid w:val="00C60F7D"/>
    <w:rsid w:val="00C64BFC"/>
    <w:rsid w:val="00C65F71"/>
    <w:rsid w:val="00C66A21"/>
    <w:rsid w:val="00C66A83"/>
    <w:rsid w:val="00C71875"/>
    <w:rsid w:val="00C72C08"/>
    <w:rsid w:val="00C72DD7"/>
    <w:rsid w:val="00C73126"/>
    <w:rsid w:val="00C742B5"/>
    <w:rsid w:val="00C75170"/>
    <w:rsid w:val="00C76BF2"/>
    <w:rsid w:val="00C76DF8"/>
    <w:rsid w:val="00C76FAB"/>
    <w:rsid w:val="00C776D2"/>
    <w:rsid w:val="00C8067F"/>
    <w:rsid w:val="00C80836"/>
    <w:rsid w:val="00C8083A"/>
    <w:rsid w:val="00C81C2B"/>
    <w:rsid w:val="00C828E6"/>
    <w:rsid w:val="00C83B8C"/>
    <w:rsid w:val="00C8530D"/>
    <w:rsid w:val="00C85814"/>
    <w:rsid w:val="00C861CF"/>
    <w:rsid w:val="00C86E5F"/>
    <w:rsid w:val="00C87748"/>
    <w:rsid w:val="00C87A5F"/>
    <w:rsid w:val="00C906D4"/>
    <w:rsid w:val="00C913CA"/>
    <w:rsid w:val="00C93267"/>
    <w:rsid w:val="00C959ED"/>
    <w:rsid w:val="00C95E33"/>
    <w:rsid w:val="00C96979"/>
    <w:rsid w:val="00C96B3D"/>
    <w:rsid w:val="00C97534"/>
    <w:rsid w:val="00C979A4"/>
    <w:rsid w:val="00CA09D0"/>
    <w:rsid w:val="00CA0CBA"/>
    <w:rsid w:val="00CA48CF"/>
    <w:rsid w:val="00CA5092"/>
    <w:rsid w:val="00CA58B8"/>
    <w:rsid w:val="00CA70D0"/>
    <w:rsid w:val="00CA7FB6"/>
    <w:rsid w:val="00CB17B3"/>
    <w:rsid w:val="00CB2B82"/>
    <w:rsid w:val="00CB30FB"/>
    <w:rsid w:val="00CB3918"/>
    <w:rsid w:val="00CB5926"/>
    <w:rsid w:val="00CB6FE1"/>
    <w:rsid w:val="00CC1777"/>
    <w:rsid w:val="00CC3971"/>
    <w:rsid w:val="00CC6D20"/>
    <w:rsid w:val="00CC7F5D"/>
    <w:rsid w:val="00CD0953"/>
    <w:rsid w:val="00CD2F39"/>
    <w:rsid w:val="00CD4AD4"/>
    <w:rsid w:val="00CE11C8"/>
    <w:rsid w:val="00CE2189"/>
    <w:rsid w:val="00CE2F67"/>
    <w:rsid w:val="00CE37B5"/>
    <w:rsid w:val="00CE6263"/>
    <w:rsid w:val="00CF0847"/>
    <w:rsid w:val="00CF34E1"/>
    <w:rsid w:val="00CF4926"/>
    <w:rsid w:val="00CF51DF"/>
    <w:rsid w:val="00CF7A09"/>
    <w:rsid w:val="00CF7AA7"/>
    <w:rsid w:val="00D00AD4"/>
    <w:rsid w:val="00D01AAE"/>
    <w:rsid w:val="00D033D5"/>
    <w:rsid w:val="00D03689"/>
    <w:rsid w:val="00D042C7"/>
    <w:rsid w:val="00D0504C"/>
    <w:rsid w:val="00D06047"/>
    <w:rsid w:val="00D07739"/>
    <w:rsid w:val="00D103A0"/>
    <w:rsid w:val="00D11F75"/>
    <w:rsid w:val="00D1620A"/>
    <w:rsid w:val="00D175AC"/>
    <w:rsid w:val="00D179D1"/>
    <w:rsid w:val="00D232D1"/>
    <w:rsid w:val="00D23414"/>
    <w:rsid w:val="00D234B1"/>
    <w:rsid w:val="00D3070D"/>
    <w:rsid w:val="00D30957"/>
    <w:rsid w:val="00D327C0"/>
    <w:rsid w:val="00D334B5"/>
    <w:rsid w:val="00D33E87"/>
    <w:rsid w:val="00D42146"/>
    <w:rsid w:val="00D42441"/>
    <w:rsid w:val="00D43551"/>
    <w:rsid w:val="00D4413B"/>
    <w:rsid w:val="00D4526F"/>
    <w:rsid w:val="00D4665A"/>
    <w:rsid w:val="00D47C42"/>
    <w:rsid w:val="00D503F8"/>
    <w:rsid w:val="00D50FB8"/>
    <w:rsid w:val="00D53617"/>
    <w:rsid w:val="00D536B2"/>
    <w:rsid w:val="00D547CD"/>
    <w:rsid w:val="00D563B1"/>
    <w:rsid w:val="00D56F75"/>
    <w:rsid w:val="00D57FB0"/>
    <w:rsid w:val="00D60140"/>
    <w:rsid w:val="00D625D3"/>
    <w:rsid w:val="00D62740"/>
    <w:rsid w:val="00D62BA4"/>
    <w:rsid w:val="00D62DE0"/>
    <w:rsid w:val="00D64B8C"/>
    <w:rsid w:val="00D64EA3"/>
    <w:rsid w:val="00D650C0"/>
    <w:rsid w:val="00D66D87"/>
    <w:rsid w:val="00D67891"/>
    <w:rsid w:val="00D67F9C"/>
    <w:rsid w:val="00D7055B"/>
    <w:rsid w:val="00D750F7"/>
    <w:rsid w:val="00D75397"/>
    <w:rsid w:val="00D76CE6"/>
    <w:rsid w:val="00D776B1"/>
    <w:rsid w:val="00D8333B"/>
    <w:rsid w:val="00D83A3A"/>
    <w:rsid w:val="00D83A67"/>
    <w:rsid w:val="00D84161"/>
    <w:rsid w:val="00D84797"/>
    <w:rsid w:val="00D8565A"/>
    <w:rsid w:val="00D86E69"/>
    <w:rsid w:val="00D874D3"/>
    <w:rsid w:val="00D93E08"/>
    <w:rsid w:val="00D943D0"/>
    <w:rsid w:val="00D9749D"/>
    <w:rsid w:val="00DA246F"/>
    <w:rsid w:val="00DA45AB"/>
    <w:rsid w:val="00DA78FA"/>
    <w:rsid w:val="00DA7E71"/>
    <w:rsid w:val="00DB0029"/>
    <w:rsid w:val="00DB0B08"/>
    <w:rsid w:val="00DB2A7D"/>
    <w:rsid w:val="00DB7760"/>
    <w:rsid w:val="00DC01F6"/>
    <w:rsid w:val="00DC142D"/>
    <w:rsid w:val="00DC1571"/>
    <w:rsid w:val="00DC483A"/>
    <w:rsid w:val="00DC54A2"/>
    <w:rsid w:val="00DC5CD2"/>
    <w:rsid w:val="00DC6185"/>
    <w:rsid w:val="00DC6ECE"/>
    <w:rsid w:val="00DD0776"/>
    <w:rsid w:val="00DD284F"/>
    <w:rsid w:val="00DD31AB"/>
    <w:rsid w:val="00DD338B"/>
    <w:rsid w:val="00DD3B94"/>
    <w:rsid w:val="00DD5105"/>
    <w:rsid w:val="00DD675A"/>
    <w:rsid w:val="00DD727A"/>
    <w:rsid w:val="00DD747A"/>
    <w:rsid w:val="00DE0963"/>
    <w:rsid w:val="00DE37D9"/>
    <w:rsid w:val="00DE3C9F"/>
    <w:rsid w:val="00DE4179"/>
    <w:rsid w:val="00DE42F4"/>
    <w:rsid w:val="00DE551D"/>
    <w:rsid w:val="00DE67E2"/>
    <w:rsid w:val="00DE69DD"/>
    <w:rsid w:val="00DE6C95"/>
    <w:rsid w:val="00DE6F6E"/>
    <w:rsid w:val="00DE7E6B"/>
    <w:rsid w:val="00DE7FF6"/>
    <w:rsid w:val="00DF0007"/>
    <w:rsid w:val="00DF0840"/>
    <w:rsid w:val="00DF109F"/>
    <w:rsid w:val="00DF4962"/>
    <w:rsid w:val="00DF49AB"/>
    <w:rsid w:val="00DF5195"/>
    <w:rsid w:val="00DF6740"/>
    <w:rsid w:val="00DF786B"/>
    <w:rsid w:val="00DF78E7"/>
    <w:rsid w:val="00E010F7"/>
    <w:rsid w:val="00E04DC6"/>
    <w:rsid w:val="00E05C50"/>
    <w:rsid w:val="00E065F1"/>
    <w:rsid w:val="00E07DFD"/>
    <w:rsid w:val="00E10004"/>
    <w:rsid w:val="00E12E56"/>
    <w:rsid w:val="00E13721"/>
    <w:rsid w:val="00E14BBA"/>
    <w:rsid w:val="00E17C68"/>
    <w:rsid w:val="00E20433"/>
    <w:rsid w:val="00E218E9"/>
    <w:rsid w:val="00E22FA3"/>
    <w:rsid w:val="00E233BA"/>
    <w:rsid w:val="00E23538"/>
    <w:rsid w:val="00E23D50"/>
    <w:rsid w:val="00E2499F"/>
    <w:rsid w:val="00E24CE6"/>
    <w:rsid w:val="00E31A2E"/>
    <w:rsid w:val="00E34192"/>
    <w:rsid w:val="00E35683"/>
    <w:rsid w:val="00E35A82"/>
    <w:rsid w:val="00E367CF"/>
    <w:rsid w:val="00E36ACD"/>
    <w:rsid w:val="00E36F19"/>
    <w:rsid w:val="00E37CC7"/>
    <w:rsid w:val="00E41615"/>
    <w:rsid w:val="00E419E5"/>
    <w:rsid w:val="00E4243E"/>
    <w:rsid w:val="00E50C66"/>
    <w:rsid w:val="00E50E75"/>
    <w:rsid w:val="00E513A3"/>
    <w:rsid w:val="00E514A1"/>
    <w:rsid w:val="00E51EB8"/>
    <w:rsid w:val="00E5208D"/>
    <w:rsid w:val="00E520C1"/>
    <w:rsid w:val="00E53190"/>
    <w:rsid w:val="00E53599"/>
    <w:rsid w:val="00E56BC8"/>
    <w:rsid w:val="00E57D1E"/>
    <w:rsid w:val="00E605B9"/>
    <w:rsid w:val="00E62A9F"/>
    <w:rsid w:val="00E63FE7"/>
    <w:rsid w:val="00E64F87"/>
    <w:rsid w:val="00E709B2"/>
    <w:rsid w:val="00E73CDB"/>
    <w:rsid w:val="00E7528E"/>
    <w:rsid w:val="00E7663A"/>
    <w:rsid w:val="00E81CAF"/>
    <w:rsid w:val="00E8446D"/>
    <w:rsid w:val="00E86855"/>
    <w:rsid w:val="00E92DDC"/>
    <w:rsid w:val="00E930E9"/>
    <w:rsid w:val="00E95012"/>
    <w:rsid w:val="00E95B59"/>
    <w:rsid w:val="00E95F44"/>
    <w:rsid w:val="00E96A39"/>
    <w:rsid w:val="00E96ADB"/>
    <w:rsid w:val="00E96B14"/>
    <w:rsid w:val="00EA0F63"/>
    <w:rsid w:val="00EA0FD2"/>
    <w:rsid w:val="00EA160D"/>
    <w:rsid w:val="00EA229E"/>
    <w:rsid w:val="00EA22A1"/>
    <w:rsid w:val="00EA2868"/>
    <w:rsid w:val="00EA40DE"/>
    <w:rsid w:val="00EA4306"/>
    <w:rsid w:val="00EA58F1"/>
    <w:rsid w:val="00EB0715"/>
    <w:rsid w:val="00EB300B"/>
    <w:rsid w:val="00EB3977"/>
    <w:rsid w:val="00EB46A6"/>
    <w:rsid w:val="00EB7B04"/>
    <w:rsid w:val="00EC55B1"/>
    <w:rsid w:val="00EC5B2A"/>
    <w:rsid w:val="00EC6EA2"/>
    <w:rsid w:val="00EC76EC"/>
    <w:rsid w:val="00EC784F"/>
    <w:rsid w:val="00ED2A53"/>
    <w:rsid w:val="00ED2D12"/>
    <w:rsid w:val="00ED33F9"/>
    <w:rsid w:val="00ED3544"/>
    <w:rsid w:val="00ED72C5"/>
    <w:rsid w:val="00EE09E7"/>
    <w:rsid w:val="00EE190A"/>
    <w:rsid w:val="00EE3164"/>
    <w:rsid w:val="00EE3406"/>
    <w:rsid w:val="00EE56E3"/>
    <w:rsid w:val="00EE7AAB"/>
    <w:rsid w:val="00EF0B52"/>
    <w:rsid w:val="00EF4F8E"/>
    <w:rsid w:val="00EF608A"/>
    <w:rsid w:val="00EF7562"/>
    <w:rsid w:val="00F00075"/>
    <w:rsid w:val="00F003ED"/>
    <w:rsid w:val="00F01799"/>
    <w:rsid w:val="00F01802"/>
    <w:rsid w:val="00F044E4"/>
    <w:rsid w:val="00F07A33"/>
    <w:rsid w:val="00F07D6A"/>
    <w:rsid w:val="00F13DCA"/>
    <w:rsid w:val="00F145B8"/>
    <w:rsid w:val="00F1754D"/>
    <w:rsid w:val="00F17D16"/>
    <w:rsid w:val="00F20545"/>
    <w:rsid w:val="00F21524"/>
    <w:rsid w:val="00F223D5"/>
    <w:rsid w:val="00F23F70"/>
    <w:rsid w:val="00F25670"/>
    <w:rsid w:val="00F25DB7"/>
    <w:rsid w:val="00F261B1"/>
    <w:rsid w:val="00F26376"/>
    <w:rsid w:val="00F26B52"/>
    <w:rsid w:val="00F26DD1"/>
    <w:rsid w:val="00F2708B"/>
    <w:rsid w:val="00F317A8"/>
    <w:rsid w:val="00F35187"/>
    <w:rsid w:val="00F37AB3"/>
    <w:rsid w:val="00F40EFF"/>
    <w:rsid w:val="00F42CE1"/>
    <w:rsid w:val="00F433A5"/>
    <w:rsid w:val="00F43814"/>
    <w:rsid w:val="00F4508B"/>
    <w:rsid w:val="00F4536F"/>
    <w:rsid w:val="00F45529"/>
    <w:rsid w:val="00F46207"/>
    <w:rsid w:val="00F4659B"/>
    <w:rsid w:val="00F47766"/>
    <w:rsid w:val="00F50474"/>
    <w:rsid w:val="00F52219"/>
    <w:rsid w:val="00F54EBC"/>
    <w:rsid w:val="00F55491"/>
    <w:rsid w:val="00F60562"/>
    <w:rsid w:val="00F60BAD"/>
    <w:rsid w:val="00F6221D"/>
    <w:rsid w:val="00F63DE8"/>
    <w:rsid w:val="00F63FD1"/>
    <w:rsid w:val="00F6458C"/>
    <w:rsid w:val="00F6732B"/>
    <w:rsid w:val="00F67DCB"/>
    <w:rsid w:val="00F7182D"/>
    <w:rsid w:val="00F7334D"/>
    <w:rsid w:val="00F7384F"/>
    <w:rsid w:val="00F738D0"/>
    <w:rsid w:val="00F75311"/>
    <w:rsid w:val="00F75F03"/>
    <w:rsid w:val="00F8005A"/>
    <w:rsid w:val="00F8032D"/>
    <w:rsid w:val="00F85E0D"/>
    <w:rsid w:val="00F869EC"/>
    <w:rsid w:val="00F87A88"/>
    <w:rsid w:val="00F918ED"/>
    <w:rsid w:val="00F933FC"/>
    <w:rsid w:val="00F9344D"/>
    <w:rsid w:val="00F93B3A"/>
    <w:rsid w:val="00F95EC9"/>
    <w:rsid w:val="00FA1085"/>
    <w:rsid w:val="00FA3BBB"/>
    <w:rsid w:val="00FA5321"/>
    <w:rsid w:val="00FA5C01"/>
    <w:rsid w:val="00FA6BD3"/>
    <w:rsid w:val="00FB148D"/>
    <w:rsid w:val="00FB2E65"/>
    <w:rsid w:val="00FC0DDC"/>
    <w:rsid w:val="00FC0EF1"/>
    <w:rsid w:val="00FC148E"/>
    <w:rsid w:val="00FC27D7"/>
    <w:rsid w:val="00FC3A57"/>
    <w:rsid w:val="00FC426B"/>
    <w:rsid w:val="00FC529F"/>
    <w:rsid w:val="00FC59A8"/>
    <w:rsid w:val="00FC59C3"/>
    <w:rsid w:val="00FC5C0D"/>
    <w:rsid w:val="00FC5E09"/>
    <w:rsid w:val="00FC6403"/>
    <w:rsid w:val="00FC74F3"/>
    <w:rsid w:val="00FC79B4"/>
    <w:rsid w:val="00FC7B8B"/>
    <w:rsid w:val="00FD1EFB"/>
    <w:rsid w:val="00FD2615"/>
    <w:rsid w:val="00FD270F"/>
    <w:rsid w:val="00FD293F"/>
    <w:rsid w:val="00FD31C4"/>
    <w:rsid w:val="00FD3230"/>
    <w:rsid w:val="00FD4D6D"/>
    <w:rsid w:val="00FD4F45"/>
    <w:rsid w:val="00FD5FCF"/>
    <w:rsid w:val="00FD6FB0"/>
    <w:rsid w:val="00FD6FF8"/>
    <w:rsid w:val="00FD795B"/>
    <w:rsid w:val="00FE02CF"/>
    <w:rsid w:val="00FE1EEA"/>
    <w:rsid w:val="00FE3567"/>
    <w:rsid w:val="00FE4097"/>
    <w:rsid w:val="00FE431C"/>
    <w:rsid w:val="00FE63F9"/>
    <w:rsid w:val="00FE6427"/>
    <w:rsid w:val="00FE739A"/>
    <w:rsid w:val="00FE7CA2"/>
    <w:rsid w:val="00FF0777"/>
    <w:rsid w:val="00FF1945"/>
    <w:rsid w:val="00FF2413"/>
    <w:rsid w:val="00FF3C0F"/>
    <w:rsid w:val="00FF3FDA"/>
    <w:rsid w:val="00FF516C"/>
    <w:rsid w:val="00FF57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DE490"/>
  <w15:chartTrackingRefBased/>
  <w15:docId w15:val="{3EDC6910-A352-2F41-B1A7-9CC34E56A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F4C"/>
    <w:pPr>
      <w:spacing w:before="120" w:after="120" w:line="360" w:lineRule="auto"/>
      <w:ind w:left="357"/>
      <w:jc w:val="both"/>
    </w:pPr>
    <w:rPr>
      <w:rFonts w:ascii="Arial" w:eastAsia="Times New Roman" w:hAnsi="Arial" w:cs="Calibri (Corpo)"/>
      <w:lang w:eastAsia="pt-BR"/>
    </w:rPr>
  </w:style>
  <w:style w:type="paragraph" w:styleId="Heading1">
    <w:name w:val="heading 1"/>
    <w:basedOn w:val="Normal"/>
    <w:next w:val="Normal"/>
    <w:link w:val="Heading1Char"/>
    <w:uiPriority w:val="9"/>
    <w:qFormat/>
    <w:rsid w:val="00315C75"/>
    <w:pPr>
      <w:keepNext/>
      <w:keepLines/>
      <w:numPr>
        <w:numId w:val="1"/>
      </w:numPr>
      <w:spacing w:before="240" w:line="240" w:lineRule="auto"/>
      <w:contextualSpacing/>
      <w:jc w:val="left"/>
      <w:outlineLvl w:val="0"/>
    </w:pPr>
    <w:rPr>
      <w:rFonts w:eastAsiaTheme="majorEastAsia" w:cs="Times New Roman (Títulos CS)"/>
      <w:b/>
      <w:caps/>
      <w:color w:val="2F5496" w:themeColor="accent1" w:themeShade="BF"/>
      <w:sz w:val="32"/>
      <w:szCs w:val="32"/>
    </w:rPr>
  </w:style>
  <w:style w:type="paragraph" w:styleId="Heading2">
    <w:name w:val="heading 2"/>
    <w:basedOn w:val="Heading1"/>
    <w:next w:val="Normal"/>
    <w:link w:val="Heading2Char"/>
    <w:uiPriority w:val="9"/>
    <w:unhideWhenUsed/>
    <w:qFormat/>
    <w:rsid w:val="003726D3"/>
    <w:pPr>
      <w:numPr>
        <w:ilvl w:val="1"/>
      </w:numPr>
      <w:spacing w:before="40" w:after="0"/>
      <w:ind w:left="1140"/>
      <w:outlineLvl w:val="1"/>
    </w:pPr>
    <w:rPr>
      <w:rFonts w:cs="Bona Nova"/>
      <w:sz w:val="26"/>
      <w:szCs w:val="26"/>
    </w:rPr>
  </w:style>
  <w:style w:type="paragraph" w:styleId="Heading3">
    <w:name w:val="heading 3"/>
    <w:basedOn w:val="Heading2"/>
    <w:next w:val="Normal"/>
    <w:link w:val="Heading3Char"/>
    <w:uiPriority w:val="9"/>
    <w:unhideWhenUsed/>
    <w:qFormat/>
    <w:rsid w:val="00315C75"/>
    <w:pPr>
      <w:numPr>
        <w:ilvl w:val="2"/>
      </w:numPr>
      <w:ind w:left="1728"/>
      <w:outlineLvl w:val="2"/>
    </w:pPr>
    <w:rPr>
      <w:rFonts w:cstheme="minorHAnsi"/>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1E2"/>
    <w:pPr>
      <w:tabs>
        <w:tab w:val="center" w:pos="4252"/>
        <w:tab w:val="right" w:pos="8504"/>
      </w:tabs>
    </w:pPr>
  </w:style>
  <w:style w:type="character" w:customStyle="1" w:styleId="HeaderChar">
    <w:name w:val="Header Char"/>
    <w:basedOn w:val="DefaultParagraphFont"/>
    <w:link w:val="Header"/>
    <w:uiPriority w:val="99"/>
    <w:rsid w:val="009041E2"/>
  </w:style>
  <w:style w:type="paragraph" w:styleId="Footer">
    <w:name w:val="footer"/>
    <w:basedOn w:val="Normal"/>
    <w:link w:val="FooterChar"/>
    <w:uiPriority w:val="99"/>
    <w:unhideWhenUsed/>
    <w:rsid w:val="009041E2"/>
    <w:pPr>
      <w:tabs>
        <w:tab w:val="center" w:pos="4252"/>
        <w:tab w:val="right" w:pos="8504"/>
      </w:tabs>
    </w:pPr>
  </w:style>
  <w:style w:type="character" w:customStyle="1" w:styleId="FooterChar">
    <w:name w:val="Footer Char"/>
    <w:basedOn w:val="DefaultParagraphFont"/>
    <w:link w:val="Footer"/>
    <w:uiPriority w:val="99"/>
    <w:rsid w:val="009041E2"/>
  </w:style>
  <w:style w:type="paragraph" w:styleId="NoSpacing">
    <w:name w:val="No Spacing"/>
    <w:uiPriority w:val="1"/>
    <w:qFormat/>
    <w:rsid w:val="00E010F7"/>
    <w:rPr>
      <w:rFonts w:eastAsiaTheme="minorEastAsia"/>
      <w:sz w:val="22"/>
      <w:szCs w:val="22"/>
      <w:lang w:val="en-US" w:eastAsia="zh-CN"/>
    </w:rPr>
  </w:style>
  <w:style w:type="character" w:customStyle="1" w:styleId="Heading1Char">
    <w:name w:val="Heading 1 Char"/>
    <w:basedOn w:val="DefaultParagraphFont"/>
    <w:link w:val="Heading1"/>
    <w:uiPriority w:val="9"/>
    <w:rsid w:val="00315C75"/>
    <w:rPr>
      <w:rFonts w:ascii="Arial" w:eastAsiaTheme="majorEastAsia" w:hAnsi="Arial" w:cs="Times New Roman (Títulos CS)"/>
      <w:b/>
      <w:caps/>
      <w:color w:val="2F5496" w:themeColor="accent1" w:themeShade="BF"/>
      <w:sz w:val="32"/>
      <w:szCs w:val="32"/>
      <w:lang w:eastAsia="pt-BR"/>
    </w:rPr>
  </w:style>
  <w:style w:type="paragraph" w:styleId="NormalWeb">
    <w:name w:val="Normal (Web)"/>
    <w:basedOn w:val="Normal"/>
    <w:uiPriority w:val="99"/>
    <w:semiHidden/>
    <w:unhideWhenUsed/>
    <w:rsid w:val="00F317A8"/>
    <w:rPr>
      <w:rFonts w:ascii="Times New Roman" w:hAnsi="Times New Roman" w:cs="Times New Roman"/>
    </w:rPr>
  </w:style>
  <w:style w:type="paragraph" w:styleId="ListParagraph">
    <w:name w:val="List Paragraph"/>
    <w:basedOn w:val="Normal"/>
    <w:uiPriority w:val="34"/>
    <w:qFormat/>
    <w:rsid w:val="004D2193"/>
    <w:pPr>
      <w:ind w:left="720"/>
      <w:contextualSpacing/>
    </w:pPr>
  </w:style>
  <w:style w:type="character" w:customStyle="1" w:styleId="Heading2Char">
    <w:name w:val="Heading 2 Char"/>
    <w:basedOn w:val="DefaultParagraphFont"/>
    <w:link w:val="Heading2"/>
    <w:uiPriority w:val="9"/>
    <w:rsid w:val="003726D3"/>
    <w:rPr>
      <w:rFonts w:ascii="Bona Nova" w:eastAsiaTheme="majorEastAsia" w:hAnsi="Bona Nova" w:cs="Bona Nova"/>
      <w:b/>
      <w:caps/>
      <w:color w:val="2F5496" w:themeColor="accent1" w:themeShade="BF"/>
      <w:sz w:val="26"/>
      <w:szCs w:val="26"/>
      <w:lang w:eastAsia="pt-BR"/>
    </w:rPr>
  </w:style>
  <w:style w:type="character" w:customStyle="1" w:styleId="Heading3Char">
    <w:name w:val="Heading 3 Char"/>
    <w:basedOn w:val="DefaultParagraphFont"/>
    <w:link w:val="Heading3"/>
    <w:uiPriority w:val="9"/>
    <w:rsid w:val="00315C75"/>
    <w:rPr>
      <w:rFonts w:ascii="Arial" w:eastAsiaTheme="majorEastAsia" w:hAnsi="Arial" w:cstheme="minorHAnsi"/>
      <w:bCs/>
      <w:caps/>
      <w:color w:val="2F5496" w:themeColor="accent1" w:themeShade="BF"/>
      <w:sz w:val="26"/>
      <w:szCs w:val="26"/>
      <w:lang w:eastAsia="pt-BR"/>
    </w:rPr>
  </w:style>
  <w:style w:type="character" w:styleId="Hyperlink">
    <w:name w:val="Hyperlink"/>
    <w:basedOn w:val="DefaultParagraphFont"/>
    <w:uiPriority w:val="99"/>
    <w:unhideWhenUsed/>
    <w:rsid w:val="001F0256"/>
    <w:rPr>
      <w:color w:val="0563C1" w:themeColor="hyperlink"/>
      <w:u w:val="single"/>
    </w:rPr>
  </w:style>
  <w:style w:type="character" w:styleId="UnresolvedMention">
    <w:name w:val="Unresolved Mention"/>
    <w:basedOn w:val="DefaultParagraphFont"/>
    <w:uiPriority w:val="99"/>
    <w:semiHidden/>
    <w:unhideWhenUsed/>
    <w:rsid w:val="001F0256"/>
    <w:rPr>
      <w:color w:val="605E5C"/>
      <w:shd w:val="clear" w:color="auto" w:fill="E1DFDD"/>
    </w:rPr>
  </w:style>
  <w:style w:type="character" w:styleId="PageNumber">
    <w:name w:val="page number"/>
    <w:basedOn w:val="DefaultParagraphFont"/>
    <w:uiPriority w:val="99"/>
    <w:semiHidden/>
    <w:unhideWhenUsed/>
    <w:rsid w:val="00866539"/>
  </w:style>
  <w:style w:type="character" w:styleId="FollowedHyperlink">
    <w:name w:val="FollowedHyperlink"/>
    <w:basedOn w:val="DefaultParagraphFont"/>
    <w:uiPriority w:val="99"/>
    <w:semiHidden/>
    <w:unhideWhenUsed/>
    <w:rsid w:val="007758E0"/>
    <w:rPr>
      <w:color w:val="954F72" w:themeColor="followedHyperlink"/>
      <w:u w:val="single"/>
    </w:rPr>
  </w:style>
  <w:style w:type="table" w:styleId="TableGrid">
    <w:name w:val="Table Grid"/>
    <w:basedOn w:val="TableNormal"/>
    <w:uiPriority w:val="39"/>
    <w:rsid w:val="008615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9473">
      <w:bodyDiv w:val="1"/>
      <w:marLeft w:val="0"/>
      <w:marRight w:val="0"/>
      <w:marTop w:val="0"/>
      <w:marBottom w:val="0"/>
      <w:divBdr>
        <w:top w:val="none" w:sz="0" w:space="0" w:color="auto"/>
        <w:left w:val="none" w:sz="0" w:space="0" w:color="auto"/>
        <w:bottom w:val="none" w:sz="0" w:space="0" w:color="auto"/>
        <w:right w:val="none" w:sz="0" w:space="0" w:color="auto"/>
      </w:divBdr>
      <w:divsChild>
        <w:div w:id="1219510797">
          <w:marLeft w:val="0"/>
          <w:marRight w:val="0"/>
          <w:marTop w:val="0"/>
          <w:marBottom w:val="0"/>
          <w:divBdr>
            <w:top w:val="none" w:sz="0" w:space="0" w:color="auto"/>
            <w:left w:val="none" w:sz="0" w:space="0" w:color="auto"/>
            <w:bottom w:val="none" w:sz="0" w:space="0" w:color="auto"/>
            <w:right w:val="none" w:sz="0" w:space="0" w:color="auto"/>
          </w:divBdr>
          <w:divsChild>
            <w:div w:id="1355113154">
              <w:marLeft w:val="0"/>
              <w:marRight w:val="0"/>
              <w:marTop w:val="0"/>
              <w:marBottom w:val="0"/>
              <w:divBdr>
                <w:top w:val="none" w:sz="0" w:space="0" w:color="auto"/>
                <w:left w:val="none" w:sz="0" w:space="0" w:color="auto"/>
                <w:bottom w:val="none" w:sz="0" w:space="0" w:color="auto"/>
                <w:right w:val="none" w:sz="0" w:space="0" w:color="auto"/>
              </w:divBdr>
              <w:divsChild>
                <w:div w:id="847793997">
                  <w:marLeft w:val="0"/>
                  <w:marRight w:val="0"/>
                  <w:marTop w:val="0"/>
                  <w:marBottom w:val="0"/>
                  <w:divBdr>
                    <w:top w:val="none" w:sz="0" w:space="0" w:color="auto"/>
                    <w:left w:val="none" w:sz="0" w:space="0" w:color="auto"/>
                    <w:bottom w:val="none" w:sz="0" w:space="0" w:color="auto"/>
                    <w:right w:val="none" w:sz="0" w:space="0" w:color="auto"/>
                  </w:divBdr>
                  <w:divsChild>
                    <w:div w:id="69246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694567">
      <w:bodyDiv w:val="1"/>
      <w:marLeft w:val="0"/>
      <w:marRight w:val="0"/>
      <w:marTop w:val="0"/>
      <w:marBottom w:val="0"/>
      <w:divBdr>
        <w:top w:val="none" w:sz="0" w:space="0" w:color="auto"/>
        <w:left w:val="none" w:sz="0" w:space="0" w:color="auto"/>
        <w:bottom w:val="none" w:sz="0" w:space="0" w:color="auto"/>
        <w:right w:val="none" w:sz="0" w:space="0" w:color="auto"/>
      </w:divBdr>
      <w:divsChild>
        <w:div w:id="1656956127">
          <w:marLeft w:val="0"/>
          <w:marRight w:val="0"/>
          <w:marTop w:val="0"/>
          <w:marBottom w:val="0"/>
          <w:divBdr>
            <w:top w:val="none" w:sz="0" w:space="0" w:color="auto"/>
            <w:left w:val="none" w:sz="0" w:space="0" w:color="auto"/>
            <w:bottom w:val="none" w:sz="0" w:space="0" w:color="auto"/>
            <w:right w:val="none" w:sz="0" w:space="0" w:color="auto"/>
          </w:divBdr>
          <w:divsChild>
            <w:div w:id="1794639468">
              <w:marLeft w:val="0"/>
              <w:marRight w:val="0"/>
              <w:marTop w:val="0"/>
              <w:marBottom w:val="0"/>
              <w:divBdr>
                <w:top w:val="none" w:sz="0" w:space="0" w:color="auto"/>
                <w:left w:val="none" w:sz="0" w:space="0" w:color="auto"/>
                <w:bottom w:val="none" w:sz="0" w:space="0" w:color="auto"/>
                <w:right w:val="none" w:sz="0" w:space="0" w:color="auto"/>
              </w:divBdr>
              <w:divsChild>
                <w:div w:id="564223028">
                  <w:marLeft w:val="0"/>
                  <w:marRight w:val="0"/>
                  <w:marTop w:val="0"/>
                  <w:marBottom w:val="0"/>
                  <w:divBdr>
                    <w:top w:val="none" w:sz="0" w:space="0" w:color="auto"/>
                    <w:left w:val="none" w:sz="0" w:space="0" w:color="auto"/>
                    <w:bottom w:val="none" w:sz="0" w:space="0" w:color="auto"/>
                    <w:right w:val="none" w:sz="0" w:space="0" w:color="auto"/>
                  </w:divBdr>
                  <w:divsChild>
                    <w:div w:id="2649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388946">
      <w:bodyDiv w:val="1"/>
      <w:marLeft w:val="0"/>
      <w:marRight w:val="0"/>
      <w:marTop w:val="0"/>
      <w:marBottom w:val="0"/>
      <w:divBdr>
        <w:top w:val="none" w:sz="0" w:space="0" w:color="auto"/>
        <w:left w:val="none" w:sz="0" w:space="0" w:color="auto"/>
        <w:bottom w:val="none" w:sz="0" w:space="0" w:color="auto"/>
        <w:right w:val="none" w:sz="0" w:space="0" w:color="auto"/>
      </w:divBdr>
      <w:divsChild>
        <w:div w:id="50931122">
          <w:marLeft w:val="0"/>
          <w:marRight w:val="0"/>
          <w:marTop w:val="0"/>
          <w:marBottom w:val="0"/>
          <w:divBdr>
            <w:top w:val="none" w:sz="0" w:space="0" w:color="auto"/>
            <w:left w:val="none" w:sz="0" w:space="0" w:color="auto"/>
            <w:bottom w:val="none" w:sz="0" w:space="0" w:color="auto"/>
            <w:right w:val="none" w:sz="0" w:space="0" w:color="auto"/>
          </w:divBdr>
          <w:divsChild>
            <w:div w:id="284433937">
              <w:marLeft w:val="0"/>
              <w:marRight w:val="0"/>
              <w:marTop w:val="0"/>
              <w:marBottom w:val="0"/>
              <w:divBdr>
                <w:top w:val="none" w:sz="0" w:space="0" w:color="auto"/>
                <w:left w:val="none" w:sz="0" w:space="0" w:color="auto"/>
                <w:bottom w:val="none" w:sz="0" w:space="0" w:color="auto"/>
                <w:right w:val="none" w:sz="0" w:space="0" w:color="auto"/>
              </w:divBdr>
              <w:divsChild>
                <w:div w:id="327563905">
                  <w:marLeft w:val="0"/>
                  <w:marRight w:val="0"/>
                  <w:marTop w:val="0"/>
                  <w:marBottom w:val="0"/>
                  <w:divBdr>
                    <w:top w:val="none" w:sz="0" w:space="0" w:color="auto"/>
                    <w:left w:val="none" w:sz="0" w:space="0" w:color="auto"/>
                    <w:bottom w:val="none" w:sz="0" w:space="0" w:color="auto"/>
                    <w:right w:val="none" w:sz="0" w:space="0" w:color="auto"/>
                  </w:divBdr>
                  <w:divsChild>
                    <w:div w:id="21089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661909">
      <w:bodyDiv w:val="1"/>
      <w:marLeft w:val="0"/>
      <w:marRight w:val="0"/>
      <w:marTop w:val="0"/>
      <w:marBottom w:val="0"/>
      <w:divBdr>
        <w:top w:val="none" w:sz="0" w:space="0" w:color="auto"/>
        <w:left w:val="none" w:sz="0" w:space="0" w:color="auto"/>
        <w:bottom w:val="none" w:sz="0" w:space="0" w:color="auto"/>
        <w:right w:val="none" w:sz="0" w:space="0" w:color="auto"/>
      </w:divBdr>
      <w:divsChild>
        <w:div w:id="420418413">
          <w:marLeft w:val="0"/>
          <w:marRight w:val="0"/>
          <w:marTop w:val="0"/>
          <w:marBottom w:val="0"/>
          <w:divBdr>
            <w:top w:val="none" w:sz="0" w:space="0" w:color="auto"/>
            <w:left w:val="none" w:sz="0" w:space="0" w:color="auto"/>
            <w:bottom w:val="none" w:sz="0" w:space="0" w:color="auto"/>
            <w:right w:val="none" w:sz="0" w:space="0" w:color="auto"/>
          </w:divBdr>
          <w:divsChild>
            <w:div w:id="882788491">
              <w:marLeft w:val="0"/>
              <w:marRight w:val="0"/>
              <w:marTop w:val="0"/>
              <w:marBottom w:val="0"/>
              <w:divBdr>
                <w:top w:val="none" w:sz="0" w:space="0" w:color="auto"/>
                <w:left w:val="none" w:sz="0" w:space="0" w:color="auto"/>
                <w:bottom w:val="none" w:sz="0" w:space="0" w:color="auto"/>
                <w:right w:val="none" w:sz="0" w:space="0" w:color="auto"/>
              </w:divBdr>
              <w:divsChild>
                <w:div w:id="1501462004">
                  <w:marLeft w:val="0"/>
                  <w:marRight w:val="0"/>
                  <w:marTop w:val="0"/>
                  <w:marBottom w:val="0"/>
                  <w:divBdr>
                    <w:top w:val="none" w:sz="0" w:space="0" w:color="auto"/>
                    <w:left w:val="none" w:sz="0" w:space="0" w:color="auto"/>
                    <w:bottom w:val="none" w:sz="0" w:space="0" w:color="auto"/>
                    <w:right w:val="none" w:sz="0" w:space="0" w:color="auto"/>
                  </w:divBdr>
                  <w:divsChild>
                    <w:div w:id="211401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973703">
      <w:bodyDiv w:val="1"/>
      <w:marLeft w:val="0"/>
      <w:marRight w:val="0"/>
      <w:marTop w:val="0"/>
      <w:marBottom w:val="0"/>
      <w:divBdr>
        <w:top w:val="none" w:sz="0" w:space="0" w:color="auto"/>
        <w:left w:val="none" w:sz="0" w:space="0" w:color="auto"/>
        <w:bottom w:val="none" w:sz="0" w:space="0" w:color="auto"/>
        <w:right w:val="none" w:sz="0" w:space="0" w:color="auto"/>
      </w:divBdr>
      <w:divsChild>
        <w:div w:id="1209104101">
          <w:marLeft w:val="0"/>
          <w:marRight w:val="0"/>
          <w:marTop w:val="0"/>
          <w:marBottom w:val="0"/>
          <w:divBdr>
            <w:top w:val="none" w:sz="0" w:space="0" w:color="auto"/>
            <w:left w:val="none" w:sz="0" w:space="0" w:color="auto"/>
            <w:bottom w:val="none" w:sz="0" w:space="0" w:color="auto"/>
            <w:right w:val="none" w:sz="0" w:space="0" w:color="auto"/>
          </w:divBdr>
          <w:divsChild>
            <w:div w:id="1864784190">
              <w:marLeft w:val="0"/>
              <w:marRight w:val="0"/>
              <w:marTop w:val="0"/>
              <w:marBottom w:val="0"/>
              <w:divBdr>
                <w:top w:val="none" w:sz="0" w:space="0" w:color="auto"/>
                <w:left w:val="none" w:sz="0" w:space="0" w:color="auto"/>
                <w:bottom w:val="none" w:sz="0" w:space="0" w:color="auto"/>
                <w:right w:val="none" w:sz="0" w:space="0" w:color="auto"/>
              </w:divBdr>
              <w:divsChild>
                <w:div w:id="1865168976">
                  <w:marLeft w:val="0"/>
                  <w:marRight w:val="0"/>
                  <w:marTop w:val="0"/>
                  <w:marBottom w:val="0"/>
                  <w:divBdr>
                    <w:top w:val="none" w:sz="0" w:space="0" w:color="auto"/>
                    <w:left w:val="none" w:sz="0" w:space="0" w:color="auto"/>
                    <w:bottom w:val="none" w:sz="0" w:space="0" w:color="auto"/>
                    <w:right w:val="none" w:sz="0" w:space="0" w:color="auto"/>
                  </w:divBdr>
                  <w:divsChild>
                    <w:div w:id="164504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losheitorcampani.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318B-902E-EA45-A367-C831F64E1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1351</Words>
  <Characters>7702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Heitor Campani</dc:creator>
  <cp:keywords/>
  <dc:description/>
  <cp:lastModifiedBy>Carlos Heitor Campani CHC</cp:lastModifiedBy>
  <cp:revision>10</cp:revision>
  <dcterms:created xsi:type="dcterms:W3CDTF">2026-08-15T12:47:00Z</dcterms:created>
  <dcterms:modified xsi:type="dcterms:W3CDTF">2026-08-15T12:53:00Z</dcterms:modified>
</cp:coreProperties>
</file>